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C7" w:rsidRPr="00D06C3F" w:rsidRDefault="00D54DC7">
      <w:pPr>
        <w:suppressAutoHyphens w:val="0"/>
        <w:rPr>
          <w:b/>
        </w:rPr>
      </w:pPr>
    </w:p>
    <w:p w:rsidR="00DB191E" w:rsidRDefault="00DB191E" w:rsidP="00065ECA">
      <w:pPr>
        <w:jc w:val="both"/>
        <w:rPr>
          <w:b/>
          <w:sz w:val="32"/>
          <w:szCs w:val="32"/>
          <w:u w:val="single"/>
          <w:lang w:val="fr-CH"/>
        </w:rPr>
      </w:pPr>
    </w:p>
    <w:p w:rsidR="00DB191E" w:rsidRDefault="00DB191E" w:rsidP="00065ECA">
      <w:pPr>
        <w:jc w:val="both"/>
        <w:rPr>
          <w:b/>
          <w:sz w:val="32"/>
          <w:szCs w:val="32"/>
          <w:u w:val="single"/>
          <w:lang w:val="fr-CH"/>
        </w:rPr>
      </w:pPr>
    </w:p>
    <w:p w:rsidR="00DB191E" w:rsidRDefault="00DB191E" w:rsidP="00065ECA">
      <w:pPr>
        <w:jc w:val="both"/>
        <w:rPr>
          <w:b/>
          <w:sz w:val="32"/>
          <w:szCs w:val="32"/>
          <w:u w:val="single"/>
          <w:lang w:val="fr-CH"/>
        </w:rPr>
      </w:pPr>
    </w:p>
    <w:p w:rsidR="00560E91" w:rsidRDefault="00560E91" w:rsidP="00065ECA">
      <w:pPr>
        <w:jc w:val="both"/>
        <w:rPr>
          <w:b/>
          <w:sz w:val="32"/>
          <w:szCs w:val="32"/>
          <w:u w:val="single"/>
          <w:lang w:val="fr-CH"/>
        </w:rPr>
      </w:pPr>
    </w:p>
    <w:p w:rsidR="008F5163" w:rsidRPr="006C0FFC" w:rsidRDefault="009E30AB" w:rsidP="00065ECA">
      <w:pPr>
        <w:jc w:val="both"/>
        <w:rPr>
          <w:b/>
          <w:sz w:val="32"/>
          <w:szCs w:val="32"/>
          <w:u w:val="single"/>
          <w:lang w:val="fr-CH"/>
        </w:rPr>
      </w:pPr>
      <w:r w:rsidRPr="006C0FFC">
        <w:rPr>
          <w:b/>
          <w:sz w:val="32"/>
          <w:szCs w:val="32"/>
          <w:u w:val="single"/>
          <w:lang w:val="fr-CH"/>
        </w:rPr>
        <w:t>Communiqué de p</w:t>
      </w:r>
      <w:r w:rsidR="008F5163" w:rsidRPr="006C0FFC">
        <w:rPr>
          <w:b/>
          <w:sz w:val="32"/>
          <w:szCs w:val="32"/>
          <w:u w:val="single"/>
          <w:lang w:val="fr-CH"/>
        </w:rPr>
        <w:t>resse</w:t>
      </w:r>
    </w:p>
    <w:p w:rsidR="00335032" w:rsidRPr="006C0FFC" w:rsidRDefault="00335032" w:rsidP="00065ECA">
      <w:pPr>
        <w:jc w:val="both"/>
        <w:rPr>
          <w:b/>
          <w:u w:val="single"/>
          <w:lang w:val="fr-CH"/>
        </w:rPr>
      </w:pPr>
    </w:p>
    <w:p w:rsidR="00035776" w:rsidRPr="006C0FFC" w:rsidRDefault="002F7C46" w:rsidP="000335D1">
      <w:pPr>
        <w:suppressAutoHyphens w:val="0"/>
        <w:spacing w:after="120"/>
        <w:rPr>
          <w:rFonts w:eastAsiaTheme="minorHAnsi"/>
          <w:b/>
          <w:sz w:val="28"/>
          <w:szCs w:val="28"/>
          <w:lang w:val="fr-CH" w:eastAsia="en-US"/>
        </w:rPr>
      </w:pPr>
      <w:r>
        <w:rPr>
          <w:rFonts w:eastAsiaTheme="minorHAnsi"/>
          <w:b/>
          <w:sz w:val="28"/>
          <w:szCs w:val="28"/>
          <w:lang w:val="fr-CH" w:eastAsia="en-US"/>
        </w:rPr>
        <w:t>Une vision de la pérennité</w:t>
      </w:r>
      <w:r w:rsidR="006C0FFC" w:rsidRPr="006C0FFC">
        <w:rPr>
          <w:rFonts w:eastAsiaTheme="minorHAnsi"/>
          <w:b/>
          <w:sz w:val="28"/>
          <w:szCs w:val="28"/>
          <w:lang w:val="fr-CH" w:eastAsia="en-US"/>
        </w:rPr>
        <w:t> </w:t>
      </w:r>
      <w:r w:rsidR="00035776" w:rsidRPr="006C0FFC">
        <w:rPr>
          <w:rFonts w:eastAsiaTheme="minorHAnsi"/>
          <w:b/>
          <w:sz w:val="28"/>
          <w:szCs w:val="28"/>
          <w:lang w:val="fr-CH" w:eastAsia="en-US"/>
        </w:rPr>
        <w:t xml:space="preserve">: </w:t>
      </w:r>
      <w:r w:rsidR="006C0FFC">
        <w:rPr>
          <w:rFonts w:eastAsiaTheme="minorHAnsi"/>
          <w:b/>
          <w:sz w:val="28"/>
          <w:szCs w:val="28"/>
          <w:lang w:val="fr-CH" w:eastAsia="en-US"/>
        </w:rPr>
        <w:t>l'Office e</w:t>
      </w:r>
      <w:r w:rsidR="00035776" w:rsidRPr="006C0FFC">
        <w:rPr>
          <w:rFonts w:eastAsiaTheme="minorHAnsi"/>
          <w:b/>
          <w:sz w:val="28"/>
          <w:szCs w:val="28"/>
          <w:lang w:val="fr-CH" w:eastAsia="en-US"/>
        </w:rPr>
        <w:t>urop</w:t>
      </w:r>
      <w:r w:rsidR="006C0FFC">
        <w:rPr>
          <w:rFonts w:eastAsiaTheme="minorHAnsi"/>
          <w:b/>
          <w:sz w:val="28"/>
          <w:szCs w:val="28"/>
          <w:lang w:val="fr-CH" w:eastAsia="en-US"/>
        </w:rPr>
        <w:t xml:space="preserve">éen des brevets </w:t>
      </w:r>
      <w:r w:rsidR="00DA2B8B" w:rsidRPr="006C0FFC">
        <w:rPr>
          <w:rFonts w:eastAsiaTheme="minorHAnsi"/>
          <w:b/>
          <w:sz w:val="28"/>
          <w:szCs w:val="28"/>
          <w:lang w:val="fr-CH" w:eastAsia="en-US"/>
        </w:rPr>
        <w:t>publi</w:t>
      </w:r>
      <w:r w:rsidR="006C0FFC">
        <w:rPr>
          <w:rFonts w:eastAsiaTheme="minorHAnsi"/>
          <w:b/>
          <w:sz w:val="28"/>
          <w:szCs w:val="28"/>
          <w:lang w:val="fr-CH" w:eastAsia="en-US"/>
        </w:rPr>
        <w:t xml:space="preserve">e </w:t>
      </w:r>
      <w:r>
        <w:rPr>
          <w:rFonts w:eastAsiaTheme="minorHAnsi"/>
          <w:b/>
          <w:sz w:val="28"/>
          <w:szCs w:val="28"/>
          <w:lang w:val="fr-CH" w:eastAsia="en-US"/>
        </w:rPr>
        <w:t>le</w:t>
      </w:r>
      <w:r w:rsidR="00DA2B8B" w:rsidRPr="006C0FFC">
        <w:rPr>
          <w:rFonts w:eastAsiaTheme="minorHAnsi"/>
          <w:b/>
          <w:sz w:val="28"/>
          <w:szCs w:val="28"/>
          <w:lang w:val="fr-CH" w:eastAsia="en-US"/>
        </w:rPr>
        <w:t xml:space="preserve"> </w:t>
      </w:r>
      <w:r w:rsidR="006C0FFC">
        <w:rPr>
          <w:rFonts w:eastAsiaTheme="minorHAnsi"/>
          <w:b/>
          <w:sz w:val="28"/>
          <w:szCs w:val="28"/>
          <w:lang w:val="fr-CH" w:eastAsia="en-US"/>
        </w:rPr>
        <w:t>plan s</w:t>
      </w:r>
      <w:r w:rsidR="00035776" w:rsidRPr="006C0FFC">
        <w:rPr>
          <w:rFonts w:eastAsiaTheme="minorHAnsi"/>
          <w:b/>
          <w:sz w:val="28"/>
          <w:szCs w:val="28"/>
          <w:lang w:val="fr-CH" w:eastAsia="en-US"/>
        </w:rPr>
        <w:t>trat</w:t>
      </w:r>
      <w:r w:rsidR="006C0FFC">
        <w:rPr>
          <w:rFonts w:eastAsiaTheme="minorHAnsi"/>
          <w:b/>
          <w:sz w:val="28"/>
          <w:szCs w:val="28"/>
          <w:lang w:val="fr-CH" w:eastAsia="en-US"/>
        </w:rPr>
        <w:t>égique </w:t>
      </w:r>
      <w:r w:rsidR="00035776" w:rsidRPr="006C0FFC">
        <w:rPr>
          <w:rFonts w:eastAsiaTheme="minorHAnsi"/>
          <w:b/>
          <w:sz w:val="28"/>
          <w:szCs w:val="28"/>
          <w:lang w:val="fr-CH" w:eastAsia="en-US"/>
        </w:rPr>
        <w:t>2023</w:t>
      </w:r>
    </w:p>
    <w:p w:rsidR="000335D1" w:rsidRPr="006C0FFC" w:rsidRDefault="000335D1" w:rsidP="000335D1">
      <w:pPr>
        <w:suppressAutoHyphens w:val="0"/>
        <w:spacing w:after="120"/>
        <w:rPr>
          <w:rFonts w:eastAsiaTheme="minorHAnsi"/>
          <w:b/>
          <w:sz w:val="28"/>
          <w:szCs w:val="28"/>
          <w:lang w:val="fr-CH" w:eastAsia="en-US"/>
        </w:rPr>
      </w:pPr>
    </w:p>
    <w:p w:rsidR="00035776" w:rsidRPr="008324EC" w:rsidRDefault="006C0FFC" w:rsidP="000335D1">
      <w:pPr>
        <w:numPr>
          <w:ilvl w:val="0"/>
          <w:numId w:val="34"/>
        </w:numPr>
        <w:suppressAutoHyphens w:val="0"/>
        <w:spacing w:after="120"/>
        <w:rPr>
          <w:rFonts w:eastAsiaTheme="minorHAnsi"/>
          <w:b/>
          <w:sz w:val="22"/>
          <w:szCs w:val="22"/>
          <w:lang w:val="fr-CH" w:eastAsia="en-US"/>
        </w:rPr>
      </w:pPr>
      <w:r w:rsidRPr="008324EC">
        <w:rPr>
          <w:rFonts w:eastAsiaTheme="minorHAnsi"/>
          <w:b/>
          <w:sz w:val="22"/>
          <w:szCs w:val="22"/>
          <w:lang w:val="fr-CH" w:eastAsia="en-US"/>
        </w:rPr>
        <w:t>Le p</w:t>
      </w:r>
      <w:r w:rsidR="00686796" w:rsidRPr="008324EC">
        <w:rPr>
          <w:rFonts w:eastAsiaTheme="minorHAnsi"/>
          <w:b/>
          <w:sz w:val="22"/>
          <w:szCs w:val="22"/>
          <w:lang w:val="fr-CH" w:eastAsia="en-US"/>
        </w:rPr>
        <w:t xml:space="preserve">lan </w:t>
      </w:r>
      <w:r w:rsidRPr="008324EC">
        <w:rPr>
          <w:rFonts w:eastAsiaTheme="minorHAnsi"/>
          <w:b/>
          <w:sz w:val="22"/>
          <w:szCs w:val="22"/>
          <w:lang w:val="fr-CH" w:eastAsia="en-US"/>
        </w:rPr>
        <w:t>vise à garantir l'</w:t>
      </w:r>
      <w:r w:rsidR="00686796" w:rsidRPr="008324EC">
        <w:rPr>
          <w:rFonts w:eastAsiaTheme="minorHAnsi"/>
          <w:b/>
          <w:sz w:val="22"/>
          <w:szCs w:val="22"/>
          <w:lang w:val="fr-CH" w:eastAsia="en-US"/>
        </w:rPr>
        <w:t xml:space="preserve">excellence </w:t>
      </w:r>
      <w:r w:rsidRPr="008324EC">
        <w:rPr>
          <w:rFonts w:eastAsiaTheme="minorHAnsi"/>
          <w:b/>
          <w:sz w:val="22"/>
          <w:szCs w:val="22"/>
          <w:lang w:val="fr-CH" w:eastAsia="en-US"/>
        </w:rPr>
        <w:t>grâce à cinq objectifs stratégiques.</w:t>
      </w:r>
    </w:p>
    <w:p w:rsidR="00686796" w:rsidRPr="008324EC" w:rsidRDefault="006C0FFC" w:rsidP="000335D1">
      <w:pPr>
        <w:numPr>
          <w:ilvl w:val="0"/>
          <w:numId w:val="34"/>
        </w:numPr>
        <w:suppressAutoHyphens w:val="0"/>
        <w:spacing w:after="120"/>
        <w:rPr>
          <w:rFonts w:eastAsiaTheme="minorHAnsi"/>
          <w:b/>
          <w:sz w:val="22"/>
          <w:szCs w:val="22"/>
          <w:lang w:val="fr-CH" w:eastAsia="en-US"/>
        </w:rPr>
      </w:pPr>
      <w:r w:rsidRPr="008324EC">
        <w:rPr>
          <w:rFonts w:eastAsiaTheme="minorHAnsi"/>
          <w:b/>
          <w:sz w:val="22"/>
          <w:szCs w:val="22"/>
          <w:lang w:val="fr-CH" w:eastAsia="en-US"/>
        </w:rPr>
        <w:t>Donner les moyens d'agir au personnel</w:t>
      </w:r>
      <w:r w:rsidR="00686796" w:rsidRPr="008324EC">
        <w:rPr>
          <w:rFonts w:eastAsiaTheme="minorHAnsi"/>
          <w:b/>
          <w:sz w:val="22"/>
          <w:szCs w:val="22"/>
          <w:lang w:val="fr-CH" w:eastAsia="en-US"/>
        </w:rPr>
        <w:t xml:space="preserve">, </w:t>
      </w:r>
      <w:r w:rsidR="00170281" w:rsidRPr="008324EC">
        <w:rPr>
          <w:rFonts w:eastAsiaTheme="minorHAnsi"/>
          <w:b/>
          <w:sz w:val="22"/>
          <w:szCs w:val="22"/>
          <w:lang w:val="fr-CH" w:eastAsia="en-US"/>
        </w:rPr>
        <w:t>modernis</w:t>
      </w:r>
      <w:r w:rsidRPr="008324EC">
        <w:rPr>
          <w:rFonts w:eastAsiaTheme="minorHAnsi"/>
          <w:b/>
          <w:sz w:val="22"/>
          <w:szCs w:val="22"/>
          <w:lang w:val="fr-CH" w:eastAsia="en-US"/>
        </w:rPr>
        <w:t>er les outils informatiques, accroître la</w:t>
      </w:r>
      <w:r w:rsidR="00170281" w:rsidRPr="008324EC">
        <w:rPr>
          <w:rFonts w:eastAsiaTheme="minorHAnsi"/>
          <w:b/>
          <w:sz w:val="22"/>
          <w:szCs w:val="22"/>
          <w:lang w:val="fr-CH" w:eastAsia="en-US"/>
        </w:rPr>
        <w:t xml:space="preserve"> </w:t>
      </w:r>
      <w:r w:rsidR="00686796" w:rsidRPr="008324EC">
        <w:rPr>
          <w:rFonts w:eastAsiaTheme="minorHAnsi"/>
          <w:b/>
          <w:sz w:val="22"/>
          <w:szCs w:val="22"/>
          <w:lang w:val="fr-CH" w:eastAsia="en-US"/>
        </w:rPr>
        <w:t>qualit</w:t>
      </w:r>
      <w:r w:rsidRPr="008324EC">
        <w:rPr>
          <w:rFonts w:eastAsiaTheme="minorHAnsi"/>
          <w:b/>
          <w:sz w:val="22"/>
          <w:szCs w:val="22"/>
          <w:lang w:val="fr-CH" w:eastAsia="en-US"/>
        </w:rPr>
        <w:t>é</w:t>
      </w:r>
      <w:r w:rsidR="00686796" w:rsidRPr="008324EC">
        <w:rPr>
          <w:rFonts w:eastAsiaTheme="minorHAnsi"/>
          <w:b/>
          <w:sz w:val="22"/>
          <w:szCs w:val="22"/>
          <w:lang w:val="fr-CH" w:eastAsia="en-US"/>
        </w:rPr>
        <w:t>,</w:t>
      </w:r>
      <w:r w:rsidR="00170281" w:rsidRPr="008324EC">
        <w:rPr>
          <w:rFonts w:eastAsiaTheme="minorHAnsi"/>
          <w:b/>
          <w:sz w:val="22"/>
          <w:szCs w:val="22"/>
          <w:lang w:val="fr-CH" w:eastAsia="en-US"/>
        </w:rPr>
        <w:t xml:space="preserve"> </w:t>
      </w:r>
      <w:r w:rsidRPr="008324EC">
        <w:rPr>
          <w:rFonts w:eastAsiaTheme="minorHAnsi"/>
          <w:b/>
          <w:sz w:val="22"/>
          <w:szCs w:val="22"/>
          <w:lang w:val="fr-CH" w:eastAsia="en-US"/>
        </w:rPr>
        <w:t>améliorer la</w:t>
      </w:r>
      <w:r w:rsidR="00686796" w:rsidRPr="008324EC">
        <w:rPr>
          <w:rFonts w:eastAsiaTheme="minorHAnsi"/>
          <w:b/>
          <w:sz w:val="22"/>
          <w:szCs w:val="22"/>
          <w:lang w:val="fr-CH" w:eastAsia="en-US"/>
        </w:rPr>
        <w:t xml:space="preserve"> coop</w:t>
      </w:r>
      <w:r w:rsidRPr="008324EC">
        <w:rPr>
          <w:rFonts w:eastAsiaTheme="minorHAnsi"/>
          <w:b/>
          <w:sz w:val="22"/>
          <w:szCs w:val="22"/>
          <w:lang w:val="fr-CH" w:eastAsia="en-US"/>
        </w:rPr>
        <w:t>é</w:t>
      </w:r>
      <w:r w:rsidR="00686796" w:rsidRPr="008324EC">
        <w:rPr>
          <w:rFonts w:eastAsiaTheme="minorHAnsi"/>
          <w:b/>
          <w:sz w:val="22"/>
          <w:szCs w:val="22"/>
          <w:lang w:val="fr-CH" w:eastAsia="en-US"/>
        </w:rPr>
        <w:t xml:space="preserve">ration </w:t>
      </w:r>
      <w:r w:rsidRPr="008324EC">
        <w:rPr>
          <w:rFonts w:eastAsiaTheme="minorHAnsi"/>
          <w:b/>
          <w:sz w:val="22"/>
          <w:szCs w:val="22"/>
          <w:lang w:val="fr-CH" w:eastAsia="en-US"/>
        </w:rPr>
        <w:t xml:space="preserve">et </w:t>
      </w:r>
      <w:r w:rsidR="00686796" w:rsidRPr="008324EC">
        <w:rPr>
          <w:rFonts w:eastAsiaTheme="minorHAnsi"/>
          <w:b/>
          <w:sz w:val="22"/>
          <w:szCs w:val="22"/>
          <w:lang w:val="fr-CH" w:eastAsia="en-US"/>
        </w:rPr>
        <w:t>a</w:t>
      </w:r>
      <w:r w:rsidRPr="008324EC">
        <w:rPr>
          <w:rFonts w:eastAsiaTheme="minorHAnsi"/>
          <w:b/>
          <w:sz w:val="22"/>
          <w:szCs w:val="22"/>
          <w:lang w:val="fr-CH" w:eastAsia="en-US"/>
        </w:rPr>
        <w:t xml:space="preserve">ssurer </w:t>
      </w:r>
      <w:r w:rsidR="002F7C46" w:rsidRPr="008324EC">
        <w:rPr>
          <w:rFonts w:eastAsiaTheme="minorHAnsi"/>
          <w:b/>
          <w:sz w:val="22"/>
          <w:szCs w:val="22"/>
          <w:lang w:val="fr-CH" w:eastAsia="en-US"/>
        </w:rPr>
        <w:t>la pérennité</w:t>
      </w:r>
      <w:r w:rsidR="0031171F" w:rsidRPr="008324EC">
        <w:rPr>
          <w:rFonts w:eastAsiaTheme="minorHAnsi"/>
          <w:b/>
          <w:sz w:val="22"/>
          <w:szCs w:val="22"/>
          <w:lang w:val="fr-CH" w:eastAsia="en-US"/>
        </w:rPr>
        <w:t xml:space="preserve"> : tous ces objectifs créeront une organisation publique </w:t>
      </w:r>
      <w:r w:rsidR="002F7C46" w:rsidRPr="008324EC">
        <w:rPr>
          <w:rFonts w:eastAsiaTheme="minorHAnsi"/>
          <w:b/>
          <w:sz w:val="22"/>
          <w:szCs w:val="22"/>
          <w:lang w:val="fr-CH" w:eastAsia="en-US"/>
        </w:rPr>
        <w:t>agile</w:t>
      </w:r>
      <w:r w:rsidR="0031171F" w:rsidRPr="008324EC">
        <w:rPr>
          <w:rFonts w:eastAsiaTheme="minorHAnsi"/>
          <w:b/>
          <w:sz w:val="22"/>
          <w:szCs w:val="22"/>
          <w:lang w:val="fr-CH" w:eastAsia="en-US"/>
        </w:rPr>
        <w:t xml:space="preserve"> et </w:t>
      </w:r>
      <w:r w:rsidR="002F7C46" w:rsidRPr="008324EC">
        <w:rPr>
          <w:rFonts w:eastAsiaTheme="minorHAnsi"/>
          <w:b/>
          <w:sz w:val="22"/>
          <w:szCs w:val="22"/>
          <w:lang w:val="fr-CH" w:eastAsia="en-US"/>
        </w:rPr>
        <w:t>adaptable</w:t>
      </w:r>
      <w:r w:rsidR="0031171F" w:rsidRPr="008324EC">
        <w:rPr>
          <w:rFonts w:eastAsiaTheme="minorHAnsi"/>
          <w:b/>
          <w:sz w:val="22"/>
          <w:szCs w:val="22"/>
          <w:lang w:val="fr-CH" w:eastAsia="en-US"/>
        </w:rPr>
        <w:t xml:space="preserve">. </w:t>
      </w:r>
    </w:p>
    <w:p w:rsidR="00035776" w:rsidRPr="008324EC" w:rsidRDefault="0031171F" w:rsidP="000335D1">
      <w:pPr>
        <w:numPr>
          <w:ilvl w:val="0"/>
          <w:numId w:val="34"/>
        </w:numPr>
        <w:suppressAutoHyphens w:val="0"/>
        <w:spacing w:after="120"/>
        <w:rPr>
          <w:rFonts w:eastAsiaTheme="minorHAnsi"/>
          <w:b/>
          <w:sz w:val="22"/>
          <w:szCs w:val="22"/>
          <w:lang w:val="fr-CH" w:eastAsia="en-US"/>
        </w:rPr>
      </w:pPr>
      <w:r w:rsidRPr="008324EC">
        <w:rPr>
          <w:rFonts w:eastAsiaTheme="minorHAnsi"/>
          <w:b/>
          <w:sz w:val="22"/>
          <w:szCs w:val="22"/>
          <w:lang w:val="fr-CH" w:eastAsia="en-US"/>
        </w:rPr>
        <w:t>Grâce à une procédure globale de</w:t>
      </w:r>
      <w:r w:rsidR="00035776" w:rsidRPr="008324EC">
        <w:rPr>
          <w:rFonts w:eastAsiaTheme="minorHAnsi"/>
          <w:b/>
          <w:sz w:val="22"/>
          <w:szCs w:val="22"/>
          <w:lang w:val="fr-CH" w:eastAsia="en-US"/>
        </w:rPr>
        <w:t xml:space="preserve"> consultation</w:t>
      </w:r>
      <w:r w:rsidR="002F7C46" w:rsidRPr="008324EC">
        <w:rPr>
          <w:rFonts w:eastAsiaTheme="minorHAnsi"/>
          <w:b/>
          <w:sz w:val="22"/>
          <w:szCs w:val="22"/>
          <w:lang w:val="fr-CH" w:eastAsia="en-US"/>
        </w:rPr>
        <w:t>,</w:t>
      </w:r>
      <w:r w:rsidR="00035776" w:rsidRPr="008324EC">
        <w:rPr>
          <w:rFonts w:eastAsiaTheme="minorHAnsi"/>
          <w:b/>
          <w:sz w:val="22"/>
          <w:szCs w:val="22"/>
          <w:lang w:val="fr-CH" w:eastAsia="en-US"/>
        </w:rPr>
        <w:t xml:space="preserve"> </w:t>
      </w:r>
      <w:r w:rsidR="002F7C46" w:rsidRPr="008324EC">
        <w:rPr>
          <w:rFonts w:eastAsiaTheme="minorHAnsi"/>
          <w:b/>
          <w:sz w:val="22"/>
          <w:szCs w:val="22"/>
          <w:lang w:val="fr-CH" w:eastAsia="en-US"/>
        </w:rPr>
        <w:t xml:space="preserve">qui a </w:t>
      </w:r>
      <w:r w:rsidRPr="008324EC">
        <w:rPr>
          <w:rFonts w:eastAsiaTheme="minorHAnsi"/>
          <w:b/>
          <w:sz w:val="22"/>
          <w:szCs w:val="22"/>
          <w:lang w:val="fr-CH" w:eastAsia="en-US"/>
        </w:rPr>
        <w:t>i</w:t>
      </w:r>
      <w:r w:rsidR="002F7C46" w:rsidRPr="008324EC">
        <w:rPr>
          <w:rFonts w:eastAsiaTheme="minorHAnsi"/>
          <w:b/>
          <w:sz w:val="22"/>
          <w:szCs w:val="22"/>
          <w:lang w:val="fr-CH" w:eastAsia="en-US"/>
        </w:rPr>
        <w:t>nclus</w:t>
      </w:r>
      <w:r w:rsidRPr="008324EC">
        <w:rPr>
          <w:rFonts w:eastAsiaTheme="minorHAnsi"/>
          <w:b/>
          <w:sz w:val="22"/>
          <w:szCs w:val="22"/>
          <w:lang w:val="fr-CH" w:eastAsia="en-US"/>
        </w:rPr>
        <w:t xml:space="preserve"> le</w:t>
      </w:r>
      <w:r w:rsidR="00035776" w:rsidRPr="008324EC">
        <w:rPr>
          <w:rFonts w:eastAsiaTheme="minorHAnsi"/>
          <w:b/>
          <w:sz w:val="22"/>
          <w:szCs w:val="22"/>
          <w:lang w:val="fr-CH" w:eastAsia="en-US"/>
        </w:rPr>
        <w:t xml:space="preserve"> </w:t>
      </w:r>
      <w:r w:rsidR="00F27D5D" w:rsidRPr="008324EC">
        <w:rPr>
          <w:rFonts w:eastAsiaTheme="minorHAnsi"/>
          <w:b/>
          <w:sz w:val="22"/>
          <w:szCs w:val="22"/>
          <w:lang w:val="fr-CH" w:eastAsia="en-US"/>
        </w:rPr>
        <w:t xml:space="preserve">grand </w:t>
      </w:r>
      <w:r w:rsidR="00035776" w:rsidRPr="008324EC">
        <w:rPr>
          <w:rFonts w:eastAsiaTheme="minorHAnsi"/>
          <w:b/>
          <w:sz w:val="22"/>
          <w:szCs w:val="22"/>
          <w:lang w:val="fr-CH" w:eastAsia="en-US"/>
        </w:rPr>
        <w:t xml:space="preserve">public, </w:t>
      </w:r>
      <w:r w:rsidRPr="008324EC">
        <w:rPr>
          <w:rFonts w:eastAsiaTheme="minorHAnsi"/>
          <w:b/>
          <w:sz w:val="22"/>
          <w:szCs w:val="22"/>
          <w:lang w:val="fr-CH" w:eastAsia="en-US"/>
        </w:rPr>
        <w:t>les utilisateurs de la PI, les États membres et le personnel</w:t>
      </w:r>
      <w:r w:rsidR="00C554B9" w:rsidRPr="008324EC">
        <w:rPr>
          <w:rFonts w:eastAsiaTheme="minorHAnsi"/>
          <w:b/>
          <w:sz w:val="22"/>
          <w:szCs w:val="22"/>
          <w:lang w:val="fr-CH" w:eastAsia="en-US"/>
        </w:rPr>
        <w:t>,</w:t>
      </w:r>
      <w:r w:rsidR="00035776" w:rsidRPr="008324EC">
        <w:rPr>
          <w:rFonts w:eastAsiaTheme="minorHAnsi"/>
          <w:b/>
          <w:sz w:val="22"/>
          <w:szCs w:val="22"/>
          <w:lang w:val="fr-CH" w:eastAsia="en-US"/>
        </w:rPr>
        <w:t xml:space="preserve"> </w:t>
      </w:r>
      <w:r w:rsidRPr="008324EC">
        <w:rPr>
          <w:rFonts w:eastAsiaTheme="minorHAnsi"/>
          <w:b/>
          <w:sz w:val="22"/>
          <w:szCs w:val="22"/>
          <w:lang w:val="fr-CH" w:eastAsia="en-US"/>
        </w:rPr>
        <w:t>l</w:t>
      </w:r>
      <w:r w:rsidR="00035776" w:rsidRPr="008324EC">
        <w:rPr>
          <w:rFonts w:eastAsiaTheme="minorHAnsi"/>
          <w:b/>
          <w:sz w:val="22"/>
          <w:szCs w:val="22"/>
          <w:lang w:val="fr-CH" w:eastAsia="en-US"/>
        </w:rPr>
        <w:t xml:space="preserve">e plan </w:t>
      </w:r>
      <w:r w:rsidR="002F7C46" w:rsidRPr="008324EC">
        <w:rPr>
          <w:rFonts w:eastAsiaTheme="minorHAnsi"/>
          <w:b/>
          <w:sz w:val="22"/>
          <w:szCs w:val="22"/>
          <w:lang w:val="fr-CH" w:eastAsia="en-US"/>
        </w:rPr>
        <w:t>incarne</w:t>
      </w:r>
      <w:r w:rsidRPr="008324EC">
        <w:rPr>
          <w:rFonts w:eastAsiaTheme="minorHAnsi"/>
          <w:b/>
          <w:sz w:val="22"/>
          <w:szCs w:val="22"/>
          <w:lang w:val="fr-CH" w:eastAsia="en-US"/>
        </w:rPr>
        <w:t xml:space="preserve"> la</w:t>
      </w:r>
      <w:r w:rsidR="00035776" w:rsidRPr="008324EC">
        <w:rPr>
          <w:rFonts w:eastAsiaTheme="minorHAnsi"/>
          <w:b/>
          <w:sz w:val="22"/>
          <w:szCs w:val="22"/>
          <w:lang w:val="fr-CH" w:eastAsia="en-US"/>
        </w:rPr>
        <w:t xml:space="preserve"> vision </w:t>
      </w:r>
      <w:r w:rsidRPr="008324EC">
        <w:rPr>
          <w:rFonts w:eastAsiaTheme="minorHAnsi"/>
          <w:b/>
          <w:sz w:val="22"/>
          <w:szCs w:val="22"/>
          <w:lang w:val="fr-CH" w:eastAsia="en-US"/>
        </w:rPr>
        <w:t>partagée de l'OEB et des parties prenantes.</w:t>
      </w:r>
    </w:p>
    <w:p w:rsidR="00035776" w:rsidRPr="008324EC" w:rsidRDefault="00C554B9" w:rsidP="000335D1">
      <w:pPr>
        <w:numPr>
          <w:ilvl w:val="0"/>
          <w:numId w:val="34"/>
        </w:numPr>
        <w:suppressAutoHyphens w:val="0"/>
        <w:spacing w:after="120"/>
        <w:rPr>
          <w:rFonts w:eastAsiaTheme="minorHAnsi"/>
          <w:b/>
          <w:sz w:val="22"/>
          <w:szCs w:val="22"/>
          <w:lang w:val="fr-CH" w:eastAsia="en-US"/>
        </w:rPr>
      </w:pPr>
      <w:r w:rsidRPr="008324EC">
        <w:rPr>
          <w:rFonts w:eastAsiaTheme="minorHAnsi"/>
          <w:b/>
          <w:sz w:val="22"/>
          <w:szCs w:val="22"/>
          <w:lang w:val="fr-CH" w:eastAsia="en-US"/>
        </w:rPr>
        <w:t>"</w:t>
      </w:r>
      <w:r w:rsidR="00B9469F" w:rsidRPr="008324EC">
        <w:rPr>
          <w:rFonts w:eastAsiaTheme="minorHAnsi"/>
          <w:b/>
          <w:sz w:val="22"/>
          <w:szCs w:val="22"/>
          <w:lang w:val="fr-FR" w:eastAsia="en-US"/>
        </w:rPr>
        <w:t xml:space="preserve">Nous avons à présent en mains une feuille de route </w:t>
      </w:r>
      <w:r w:rsidR="008324EC">
        <w:rPr>
          <w:rFonts w:eastAsiaTheme="minorHAnsi"/>
          <w:b/>
          <w:sz w:val="22"/>
          <w:szCs w:val="22"/>
          <w:lang w:val="fr-FR" w:eastAsia="en-US"/>
        </w:rPr>
        <w:t>nous permettant de</w:t>
      </w:r>
      <w:r w:rsidR="00B9469F" w:rsidRPr="008324EC">
        <w:rPr>
          <w:rFonts w:eastAsiaTheme="minorHAnsi"/>
          <w:b/>
          <w:sz w:val="22"/>
          <w:szCs w:val="22"/>
          <w:lang w:val="fr-FR" w:eastAsia="en-US"/>
        </w:rPr>
        <w:t xml:space="preserve"> bâtir </w:t>
      </w:r>
      <w:r w:rsidR="008324EC" w:rsidRPr="008324EC">
        <w:rPr>
          <w:rFonts w:eastAsiaTheme="minorHAnsi"/>
          <w:b/>
          <w:sz w:val="22"/>
          <w:szCs w:val="22"/>
          <w:lang w:val="fr-FR" w:eastAsia="en-US"/>
        </w:rPr>
        <w:t xml:space="preserve">pour l'Europe </w:t>
      </w:r>
      <w:r w:rsidR="00B9469F" w:rsidRPr="008324EC">
        <w:rPr>
          <w:rFonts w:eastAsiaTheme="minorHAnsi"/>
          <w:b/>
          <w:sz w:val="22"/>
          <w:szCs w:val="22"/>
          <w:lang w:val="fr-FR" w:eastAsia="en-US"/>
        </w:rPr>
        <w:t xml:space="preserve">un office des brevets plus durable, qui </w:t>
      </w:r>
      <w:r w:rsidR="008324EC">
        <w:rPr>
          <w:rFonts w:eastAsiaTheme="minorHAnsi"/>
          <w:b/>
          <w:sz w:val="22"/>
          <w:szCs w:val="22"/>
          <w:lang w:val="fr-FR" w:eastAsia="en-US"/>
        </w:rPr>
        <w:t xml:space="preserve">dispose de meilleurs atouts pour mener avec succès </w:t>
      </w:r>
      <w:r w:rsidR="00B9469F" w:rsidRPr="008324EC">
        <w:rPr>
          <w:rFonts w:eastAsiaTheme="minorHAnsi"/>
          <w:b/>
          <w:sz w:val="22"/>
          <w:szCs w:val="22"/>
          <w:lang w:val="fr-FR" w:eastAsia="en-US"/>
        </w:rPr>
        <w:t>s</w:t>
      </w:r>
      <w:r w:rsidR="008324EC">
        <w:rPr>
          <w:rFonts w:eastAsiaTheme="minorHAnsi"/>
          <w:b/>
          <w:sz w:val="22"/>
          <w:szCs w:val="22"/>
          <w:lang w:val="fr-FR" w:eastAsia="en-US"/>
        </w:rPr>
        <w:t xml:space="preserve">es activités </w:t>
      </w:r>
      <w:r w:rsidR="00B9469F" w:rsidRPr="008324EC">
        <w:rPr>
          <w:rFonts w:eastAsiaTheme="minorHAnsi"/>
          <w:b/>
          <w:sz w:val="22"/>
          <w:szCs w:val="22"/>
          <w:lang w:val="fr-FR" w:eastAsia="en-US"/>
        </w:rPr>
        <w:t>dans un paysage de la PI en mutation"</w:t>
      </w:r>
      <w:r w:rsidR="00B9469F" w:rsidRPr="008324EC">
        <w:rPr>
          <w:rFonts w:eastAsiaTheme="minorHAnsi"/>
          <w:b/>
          <w:sz w:val="22"/>
          <w:szCs w:val="22"/>
          <w:lang w:val="fr-CH" w:eastAsia="en-US"/>
        </w:rPr>
        <w:t xml:space="preserve">, </w:t>
      </w:r>
      <w:r w:rsidR="00D9294F" w:rsidRPr="008324EC">
        <w:rPr>
          <w:rFonts w:eastAsiaTheme="minorHAnsi"/>
          <w:b/>
          <w:sz w:val="22"/>
          <w:szCs w:val="22"/>
          <w:lang w:val="fr-CH" w:eastAsia="en-US"/>
        </w:rPr>
        <w:t xml:space="preserve">a déclaré le Président de l'OEB </w:t>
      </w:r>
      <w:r w:rsidR="00035776" w:rsidRPr="008324EC">
        <w:rPr>
          <w:rFonts w:eastAsiaTheme="minorHAnsi"/>
          <w:b/>
          <w:sz w:val="22"/>
          <w:szCs w:val="22"/>
          <w:lang w:val="fr-CH" w:eastAsia="en-US"/>
        </w:rPr>
        <w:t>António Campinos</w:t>
      </w:r>
      <w:r w:rsidR="00D9294F" w:rsidRPr="008324EC">
        <w:rPr>
          <w:rFonts w:eastAsiaTheme="minorHAnsi"/>
          <w:b/>
          <w:sz w:val="22"/>
          <w:szCs w:val="22"/>
          <w:lang w:val="fr-CH" w:eastAsia="en-US"/>
        </w:rPr>
        <w:t>.</w:t>
      </w:r>
    </w:p>
    <w:p w:rsidR="009B0D51" w:rsidRPr="00BF01A5" w:rsidRDefault="00035776" w:rsidP="00DB191E">
      <w:pPr>
        <w:suppressAutoHyphens w:val="0"/>
        <w:spacing w:after="240"/>
        <w:jc w:val="both"/>
        <w:rPr>
          <w:rFonts w:eastAsiaTheme="minorHAnsi"/>
          <w:sz w:val="22"/>
          <w:szCs w:val="22"/>
          <w:lang w:val="fr-CH" w:eastAsia="en-US"/>
        </w:rPr>
      </w:pPr>
      <w:r w:rsidRPr="00DB191E">
        <w:rPr>
          <w:rFonts w:eastAsiaTheme="minorHAnsi"/>
          <w:b/>
          <w:bCs/>
          <w:sz w:val="22"/>
          <w:szCs w:val="22"/>
          <w:lang w:val="fr-CH" w:eastAsia="en-US"/>
        </w:rPr>
        <w:br/>
      </w:r>
      <w:r w:rsidRPr="00BF01A5">
        <w:rPr>
          <w:rFonts w:eastAsiaTheme="minorHAnsi"/>
          <w:b/>
          <w:sz w:val="22"/>
          <w:szCs w:val="22"/>
          <w:lang w:val="fr-CH" w:eastAsia="en-US"/>
        </w:rPr>
        <w:t>Munich/</w:t>
      </w:r>
      <w:r w:rsidR="00D9294F" w:rsidRPr="00BF01A5">
        <w:rPr>
          <w:rFonts w:eastAsiaTheme="minorHAnsi"/>
          <w:b/>
          <w:sz w:val="22"/>
          <w:szCs w:val="22"/>
          <w:lang w:val="fr-CH" w:eastAsia="en-US"/>
        </w:rPr>
        <w:t>La </w:t>
      </w:r>
      <w:r w:rsidRPr="00BF01A5">
        <w:rPr>
          <w:rFonts w:eastAsiaTheme="minorHAnsi"/>
          <w:b/>
          <w:sz w:val="22"/>
          <w:szCs w:val="22"/>
          <w:lang w:val="fr-CH" w:eastAsia="en-US"/>
        </w:rPr>
        <w:t>Ha</w:t>
      </w:r>
      <w:r w:rsidR="00D9294F" w:rsidRPr="00BF01A5">
        <w:rPr>
          <w:rFonts w:eastAsiaTheme="minorHAnsi"/>
          <w:b/>
          <w:sz w:val="22"/>
          <w:szCs w:val="22"/>
          <w:lang w:val="fr-CH" w:eastAsia="en-US"/>
        </w:rPr>
        <w:t>y</w:t>
      </w:r>
      <w:r w:rsidRPr="00BF01A5">
        <w:rPr>
          <w:rFonts w:eastAsiaTheme="minorHAnsi"/>
          <w:b/>
          <w:sz w:val="22"/>
          <w:szCs w:val="22"/>
          <w:lang w:val="fr-CH" w:eastAsia="en-US"/>
        </w:rPr>
        <w:t>e</w:t>
      </w:r>
      <w:r w:rsidR="00D9294F" w:rsidRPr="00BF01A5">
        <w:rPr>
          <w:rFonts w:eastAsiaTheme="minorHAnsi"/>
          <w:b/>
          <w:sz w:val="22"/>
          <w:szCs w:val="22"/>
          <w:lang w:val="fr-CH" w:eastAsia="en-US"/>
        </w:rPr>
        <w:t>,</w:t>
      </w:r>
      <w:r w:rsidRPr="00BF01A5">
        <w:rPr>
          <w:rFonts w:eastAsiaTheme="minorHAnsi"/>
          <w:b/>
          <w:sz w:val="22"/>
          <w:szCs w:val="22"/>
          <w:lang w:val="fr-CH" w:eastAsia="en-US"/>
        </w:rPr>
        <w:t xml:space="preserve"> </w:t>
      </w:r>
      <w:r w:rsidR="00D9294F" w:rsidRPr="00BF01A5">
        <w:rPr>
          <w:rFonts w:eastAsiaTheme="minorHAnsi"/>
          <w:b/>
          <w:sz w:val="22"/>
          <w:szCs w:val="22"/>
          <w:lang w:val="fr-CH" w:eastAsia="en-US"/>
        </w:rPr>
        <w:t xml:space="preserve">le </w:t>
      </w:r>
      <w:r w:rsidRPr="00BF01A5">
        <w:rPr>
          <w:rFonts w:eastAsiaTheme="minorHAnsi"/>
          <w:b/>
          <w:sz w:val="22"/>
          <w:szCs w:val="22"/>
          <w:lang w:val="fr-CH" w:eastAsia="en-US"/>
        </w:rPr>
        <w:t>2</w:t>
      </w:r>
      <w:r w:rsidR="00BF01A5" w:rsidRPr="00BF01A5">
        <w:rPr>
          <w:rFonts w:eastAsiaTheme="minorHAnsi"/>
          <w:b/>
          <w:sz w:val="22"/>
          <w:szCs w:val="22"/>
          <w:lang w:val="fr-CH" w:eastAsia="en-US"/>
        </w:rPr>
        <w:t>7</w:t>
      </w:r>
      <w:r w:rsidR="00D9294F" w:rsidRPr="00BF01A5">
        <w:rPr>
          <w:rFonts w:eastAsiaTheme="minorHAnsi"/>
          <w:b/>
          <w:sz w:val="22"/>
          <w:szCs w:val="22"/>
          <w:lang w:val="fr-CH" w:eastAsia="en-US"/>
        </w:rPr>
        <w:t> juin </w:t>
      </w:r>
      <w:r w:rsidRPr="00BF01A5">
        <w:rPr>
          <w:rFonts w:eastAsiaTheme="minorHAnsi"/>
          <w:b/>
          <w:sz w:val="22"/>
          <w:szCs w:val="22"/>
          <w:lang w:val="fr-CH" w:eastAsia="en-US"/>
        </w:rPr>
        <w:t>2019</w:t>
      </w:r>
      <w:r w:rsidRPr="00BF01A5">
        <w:rPr>
          <w:rFonts w:eastAsiaTheme="minorHAnsi"/>
          <w:sz w:val="22"/>
          <w:szCs w:val="22"/>
          <w:lang w:val="fr-CH" w:eastAsia="en-US"/>
        </w:rPr>
        <w:t xml:space="preserve"> – </w:t>
      </w:r>
      <w:r w:rsidR="00D9294F" w:rsidRPr="00BF01A5">
        <w:rPr>
          <w:rFonts w:eastAsiaTheme="minorHAnsi"/>
          <w:sz w:val="22"/>
          <w:szCs w:val="22"/>
          <w:lang w:val="fr-CH" w:eastAsia="en-US"/>
        </w:rPr>
        <w:t>L'Office e</w:t>
      </w:r>
      <w:r w:rsidRPr="00BF01A5">
        <w:rPr>
          <w:rFonts w:eastAsiaTheme="minorHAnsi"/>
          <w:sz w:val="22"/>
          <w:szCs w:val="22"/>
          <w:lang w:val="fr-CH" w:eastAsia="en-US"/>
        </w:rPr>
        <w:t>urop</w:t>
      </w:r>
      <w:r w:rsidR="00D9294F" w:rsidRPr="00BF01A5">
        <w:rPr>
          <w:rFonts w:eastAsiaTheme="minorHAnsi"/>
          <w:sz w:val="22"/>
          <w:szCs w:val="22"/>
          <w:lang w:val="fr-CH" w:eastAsia="en-US"/>
        </w:rPr>
        <w:t>éen des brevets</w:t>
      </w:r>
      <w:r w:rsidRPr="00BF01A5">
        <w:rPr>
          <w:rFonts w:eastAsiaTheme="minorHAnsi"/>
          <w:sz w:val="22"/>
          <w:szCs w:val="22"/>
          <w:lang w:val="fr-CH" w:eastAsia="en-US"/>
        </w:rPr>
        <w:t xml:space="preserve"> (</w:t>
      </w:r>
      <w:r w:rsidR="00D9294F" w:rsidRPr="00BF01A5">
        <w:rPr>
          <w:rFonts w:eastAsiaTheme="minorHAnsi"/>
          <w:sz w:val="22"/>
          <w:szCs w:val="22"/>
          <w:lang w:val="fr-CH" w:eastAsia="en-US"/>
        </w:rPr>
        <w:t>OEB</w:t>
      </w:r>
      <w:r w:rsidRPr="00BF01A5">
        <w:rPr>
          <w:rFonts w:eastAsiaTheme="minorHAnsi"/>
          <w:sz w:val="22"/>
          <w:szCs w:val="22"/>
          <w:lang w:val="fr-CH" w:eastAsia="en-US"/>
        </w:rPr>
        <w:t xml:space="preserve">) </w:t>
      </w:r>
      <w:r w:rsidR="00CF3B4D" w:rsidRPr="00BF01A5">
        <w:rPr>
          <w:rFonts w:eastAsiaTheme="minorHAnsi"/>
          <w:sz w:val="22"/>
          <w:szCs w:val="22"/>
          <w:lang w:val="fr-CH" w:eastAsia="en-US"/>
        </w:rPr>
        <w:t xml:space="preserve">a </w:t>
      </w:r>
      <w:r w:rsidR="00226837" w:rsidRPr="00BF01A5">
        <w:rPr>
          <w:rFonts w:eastAsiaTheme="minorHAnsi"/>
          <w:sz w:val="22"/>
          <w:szCs w:val="22"/>
          <w:lang w:val="fr-CH" w:eastAsia="en-US"/>
        </w:rPr>
        <w:t>présenté</w:t>
      </w:r>
      <w:r w:rsidR="00CF3B4D" w:rsidRPr="00BF01A5">
        <w:rPr>
          <w:rFonts w:eastAsiaTheme="minorHAnsi"/>
          <w:sz w:val="22"/>
          <w:szCs w:val="22"/>
          <w:lang w:val="fr-CH" w:eastAsia="en-US"/>
        </w:rPr>
        <w:t xml:space="preserve"> un plan </w:t>
      </w:r>
      <w:r w:rsidR="00170281" w:rsidRPr="00BF01A5">
        <w:rPr>
          <w:rFonts w:eastAsiaTheme="minorHAnsi"/>
          <w:sz w:val="22"/>
          <w:szCs w:val="22"/>
          <w:lang w:val="fr-CH" w:eastAsia="en-US"/>
        </w:rPr>
        <w:t>ambiti</w:t>
      </w:r>
      <w:r w:rsidR="00CF3B4D" w:rsidRPr="00BF01A5">
        <w:rPr>
          <w:rFonts w:eastAsiaTheme="minorHAnsi"/>
          <w:sz w:val="22"/>
          <w:szCs w:val="22"/>
          <w:lang w:val="fr-CH" w:eastAsia="en-US"/>
        </w:rPr>
        <w:t xml:space="preserve">eux pour rester l'un des principaux offices de la propriété </w:t>
      </w:r>
      <w:r w:rsidR="00820D0C" w:rsidRPr="00BF01A5">
        <w:rPr>
          <w:rFonts w:eastAsiaTheme="minorHAnsi"/>
          <w:sz w:val="22"/>
          <w:szCs w:val="22"/>
          <w:lang w:val="fr-CH" w:eastAsia="en-US"/>
        </w:rPr>
        <w:t>i</w:t>
      </w:r>
      <w:r w:rsidR="009B0D51" w:rsidRPr="00BF01A5">
        <w:rPr>
          <w:rFonts w:eastAsiaTheme="minorHAnsi"/>
          <w:sz w:val="22"/>
          <w:szCs w:val="22"/>
          <w:lang w:val="fr-CH" w:eastAsia="en-US"/>
        </w:rPr>
        <w:t>ntellectu</w:t>
      </w:r>
      <w:r w:rsidR="00CF3B4D" w:rsidRPr="00BF01A5">
        <w:rPr>
          <w:rFonts w:eastAsiaTheme="minorHAnsi"/>
          <w:sz w:val="22"/>
          <w:szCs w:val="22"/>
          <w:lang w:val="fr-CH" w:eastAsia="en-US"/>
        </w:rPr>
        <w:t>elle dans le monde</w:t>
      </w:r>
      <w:r w:rsidR="00B9469F" w:rsidRPr="00BF01A5">
        <w:rPr>
          <w:rFonts w:eastAsiaTheme="minorHAnsi"/>
          <w:sz w:val="22"/>
          <w:szCs w:val="22"/>
          <w:lang w:val="fr-CH" w:eastAsia="en-US"/>
        </w:rPr>
        <w:t xml:space="preserve"> et exceller dans ce rôle</w:t>
      </w:r>
      <w:r w:rsidR="009B0D51" w:rsidRPr="00BF01A5">
        <w:rPr>
          <w:rFonts w:eastAsiaTheme="minorHAnsi"/>
          <w:sz w:val="22"/>
          <w:szCs w:val="22"/>
          <w:lang w:val="fr-CH" w:eastAsia="en-US"/>
        </w:rPr>
        <w:t xml:space="preserve">. </w:t>
      </w:r>
    </w:p>
    <w:p w:rsidR="00BF01A5" w:rsidRDefault="00CF3B4D" w:rsidP="00DB191E">
      <w:pPr>
        <w:suppressAutoHyphens w:val="0"/>
        <w:spacing w:after="240"/>
        <w:jc w:val="both"/>
        <w:rPr>
          <w:rFonts w:eastAsiaTheme="minorHAnsi"/>
          <w:sz w:val="22"/>
          <w:szCs w:val="22"/>
          <w:lang w:val="fr-CH" w:eastAsia="en-US"/>
        </w:rPr>
      </w:pPr>
      <w:r w:rsidRPr="008324EC">
        <w:rPr>
          <w:rFonts w:eastAsiaTheme="minorHAnsi"/>
          <w:sz w:val="22"/>
          <w:szCs w:val="22"/>
          <w:lang w:val="fr-CH" w:eastAsia="en-US"/>
        </w:rPr>
        <w:t>L</w:t>
      </w:r>
      <w:r w:rsidR="00170281" w:rsidRPr="008324EC">
        <w:rPr>
          <w:rFonts w:eastAsiaTheme="minorHAnsi"/>
          <w:sz w:val="22"/>
          <w:szCs w:val="22"/>
          <w:lang w:val="fr-CH" w:eastAsia="en-US"/>
        </w:rPr>
        <w:t xml:space="preserve">e </w:t>
      </w:r>
      <w:r w:rsidRPr="008324EC">
        <w:rPr>
          <w:rFonts w:eastAsiaTheme="minorHAnsi"/>
          <w:sz w:val="22"/>
          <w:szCs w:val="22"/>
          <w:lang w:val="fr-CH" w:eastAsia="en-US"/>
        </w:rPr>
        <w:t>plan stratégique 2023 de l'OEB</w:t>
      </w:r>
      <w:r w:rsidR="00C33273" w:rsidRPr="008324EC">
        <w:rPr>
          <w:rFonts w:eastAsiaTheme="minorHAnsi"/>
          <w:sz w:val="22"/>
          <w:szCs w:val="22"/>
          <w:lang w:val="fr-CH" w:eastAsia="en-US"/>
        </w:rPr>
        <w:t>, adopt</w:t>
      </w:r>
      <w:r w:rsidRPr="008324EC">
        <w:rPr>
          <w:rFonts w:eastAsiaTheme="minorHAnsi"/>
          <w:sz w:val="22"/>
          <w:szCs w:val="22"/>
          <w:lang w:val="fr-CH" w:eastAsia="en-US"/>
        </w:rPr>
        <w:t>é</w:t>
      </w:r>
      <w:r w:rsidR="00C33273" w:rsidRPr="008324EC">
        <w:rPr>
          <w:rFonts w:eastAsiaTheme="minorHAnsi"/>
          <w:sz w:val="22"/>
          <w:szCs w:val="22"/>
          <w:lang w:val="fr-CH" w:eastAsia="en-US"/>
        </w:rPr>
        <w:t xml:space="preserve"> </w:t>
      </w:r>
      <w:r w:rsidR="00BF01A5">
        <w:rPr>
          <w:rFonts w:eastAsiaTheme="minorHAnsi"/>
          <w:sz w:val="22"/>
          <w:szCs w:val="22"/>
          <w:lang w:val="fr-CH" w:eastAsia="en-US"/>
        </w:rPr>
        <w:t>hier à l'unanimité</w:t>
      </w:r>
      <w:r w:rsidRPr="008324EC">
        <w:rPr>
          <w:rFonts w:eastAsiaTheme="minorHAnsi"/>
          <w:sz w:val="22"/>
          <w:szCs w:val="22"/>
          <w:lang w:val="fr-CH" w:eastAsia="en-US"/>
        </w:rPr>
        <w:t xml:space="preserve"> par le Conseil d'administration de l'Organisation européenne des brevets, se concentre sur la réalisation de cinq objectifs qui garantiront l'aptitude de l'OEB à fournir d'</w:t>
      </w:r>
      <w:r w:rsidR="00C33273" w:rsidRPr="008324EC">
        <w:rPr>
          <w:rFonts w:eastAsiaTheme="minorHAnsi"/>
          <w:sz w:val="22"/>
          <w:szCs w:val="22"/>
          <w:lang w:val="fr-CH" w:eastAsia="en-US"/>
        </w:rPr>
        <w:t>excellen</w:t>
      </w:r>
      <w:r w:rsidRPr="008324EC">
        <w:rPr>
          <w:rFonts w:eastAsiaTheme="minorHAnsi"/>
          <w:sz w:val="22"/>
          <w:szCs w:val="22"/>
          <w:lang w:val="fr-CH" w:eastAsia="en-US"/>
        </w:rPr>
        <w:t xml:space="preserve">ts services à tous ses utilisateurs. </w:t>
      </w:r>
    </w:p>
    <w:p w:rsidR="00035776" w:rsidRPr="008324EC" w:rsidRDefault="00CF3B4D" w:rsidP="00DB191E">
      <w:pPr>
        <w:suppressAutoHyphens w:val="0"/>
        <w:spacing w:after="240"/>
        <w:jc w:val="both"/>
        <w:rPr>
          <w:rFonts w:eastAsiaTheme="minorHAnsi"/>
          <w:sz w:val="22"/>
          <w:szCs w:val="22"/>
          <w:lang w:val="fr-CH" w:eastAsia="en-US"/>
        </w:rPr>
      </w:pPr>
      <w:r w:rsidRPr="008324EC">
        <w:rPr>
          <w:rFonts w:eastAsiaTheme="minorHAnsi"/>
          <w:sz w:val="22"/>
          <w:szCs w:val="22"/>
          <w:lang w:val="fr-CH" w:eastAsia="en-US"/>
        </w:rPr>
        <w:t>L'</w:t>
      </w:r>
      <w:r w:rsidR="00035776" w:rsidRPr="008324EC">
        <w:rPr>
          <w:rFonts w:eastAsiaTheme="minorHAnsi"/>
          <w:sz w:val="22"/>
          <w:szCs w:val="22"/>
          <w:lang w:val="fr-CH" w:eastAsia="en-US"/>
        </w:rPr>
        <w:t>engagement</w:t>
      </w:r>
      <w:r w:rsidRPr="008324EC">
        <w:rPr>
          <w:rFonts w:eastAsiaTheme="minorHAnsi"/>
          <w:sz w:val="22"/>
          <w:szCs w:val="22"/>
          <w:lang w:val="fr-CH" w:eastAsia="en-US"/>
        </w:rPr>
        <w:t xml:space="preserve"> du personnel</w:t>
      </w:r>
      <w:r w:rsidR="00035776" w:rsidRPr="008324EC">
        <w:rPr>
          <w:rFonts w:eastAsiaTheme="minorHAnsi"/>
          <w:sz w:val="22"/>
          <w:szCs w:val="22"/>
          <w:lang w:val="fr-CH" w:eastAsia="en-US"/>
        </w:rPr>
        <w:t xml:space="preserve">, </w:t>
      </w:r>
      <w:r w:rsidR="002E2827" w:rsidRPr="008324EC">
        <w:rPr>
          <w:rFonts w:eastAsiaTheme="minorHAnsi"/>
          <w:sz w:val="22"/>
          <w:szCs w:val="22"/>
          <w:lang w:val="fr-CH" w:eastAsia="en-US"/>
        </w:rPr>
        <w:t>la</w:t>
      </w:r>
      <w:r w:rsidR="00C33273" w:rsidRPr="008324EC">
        <w:rPr>
          <w:rFonts w:eastAsiaTheme="minorHAnsi"/>
          <w:sz w:val="22"/>
          <w:szCs w:val="22"/>
          <w:lang w:val="fr-CH" w:eastAsia="en-US"/>
        </w:rPr>
        <w:t xml:space="preserve"> </w:t>
      </w:r>
      <w:r w:rsidR="00035776" w:rsidRPr="008324EC">
        <w:rPr>
          <w:rFonts w:eastAsiaTheme="minorHAnsi"/>
          <w:sz w:val="22"/>
          <w:szCs w:val="22"/>
          <w:lang w:val="fr-CH" w:eastAsia="en-US"/>
        </w:rPr>
        <w:t>modern</w:t>
      </w:r>
      <w:r w:rsidR="002E2827" w:rsidRPr="008324EC">
        <w:rPr>
          <w:rFonts w:eastAsiaTheme="minorHAnsi"/>
          <w:sz w:val="22"/>
          <w:szCs w:val="22"/>
          <w:lang w:val="fr-CH" w:eastAsia="en-US"/>
        </w:rPr>
        <w:t>ité de l'i</w:t>
      </w:r>
      <w:r w:rsidR="00035776" w:rsidRPr="008324EC">
        <w:rPr>
          <w:rFonts w:eastAsiaTheme="minorHAnsi"/>
          <w:sz w:val="22"/>
          <w:szCs w:val="22"/>
          <w:lang w:val="fr-CH" w:eastAsia="en-US"/>
        </w:rPr>
        <w:t>nfrastructure</w:t>
      </w:r>
      <w:r w:rsidR="002E2827" w:rsidRPr="008324EC">
        <w:rPr>
          <w:rFonts w:eastAsiaTheme="minorHAnsi"/>
          <w:sz w:val="22"/>
          <w:szCs w:val="22"/>
          <w:lang w:val="fr-CH" w:eastAsia="en-US"/>
        </w:rPr>
        <w:t xml:space="preserve"> informatique</w:t>
      </w:r>
      <w:r w:rsidR="00035776" w:rsidRPr="008324EC">
        <w:rPr>
          <w:rFonts w:eastAsiaTheme="minorHAnsi"/>
          <w:sz w:val="22"/>
          <w:szCs w:val="22"/>
          <w:lang w:val="fr-CH" w:eastAsia="en-US"/>
        </w:rPr>
        <w:t xml:space="preserve">, </w:t>
      </w:r>
      <w:r w:rsidR="002E2827" w:rsidRPr="008324EC">
        <w:rPr>
          <w:rFonts w:eastAsiaTheme="minorHAnsi"/>
          <w:sz w:val="22"/>
          <w:szCs w:val="22"/>
          <w:lang w:val="fr-CH" w:eastAsia="en-US"/>
        </w:rPr>
        <w:t xml:space="preserve">la </w:t>
      </w:r>
      <w:r w:rsidR="00035776" w:rsidRPr="008324EC">
        <w:rPr>
          <w:rFonts w:eastAsiaTheme="minorHAnsi"/>
          <w:sz w:val="22"/>
          <w:szCs w:val="22"/>
          <w:lang w:val="fr-CH" w:eastAsia="en-US"/>
        </w:rPr>
        <w:t>qualit</w:t>
      </w:r>
      <w:r w:rsidR="002E2827" w:rsidRPr="008324EC">
        <w:rPr>
          <w:rFonts w:eastAsiaTheme="minorHAnsi"/>
          <w:sz w:val="22"/>
          <w:szCs w:val="22"/>
          <w:lang w:val="fr-CH" w:eastAsia="en-US"/>
        </w:rPr>
        <w:t>é des</w:t>
      </w:r>
      <w:r w:rsidR="00035776" w:rsidRPr="008324EC">
        <w:rPr>
          <w:rFonts w:eastAsiaTheme="minorHAnsi"/>
          <w:sz w:val="22"/>
          <w:szCs w:val="22"/>
          <w:lang w:val="fr-CH" w:eastAsia="en-US"/>
        </w:rPr>
        <w:t xml:space="preserve"> produ</w:t>
      </w:r>
      <w:r w:rsidR="002E2827" w:rsidRPr="008324EC">
        <w:rPr>
          <w:rFonts w:eastAsiaTheme="minorHAnsi"/>
          <w:sz w:val="22"/>
          <w:szCs w:val="22"/>
          <w:lang w:val="fr-CH" w:eastAsia="en-US"/>
        </w:rPr>
        <w:t>i</w:t>
      </w:r>
      <w:r w:rsidR="00035776" w:rsidRPr="008324EC">
        <w:rPr>
          <w:rFonts w:eastAsiaTheme="minorHAnsi"/>
          <w:sz w:val="22"/>
          <w:szCs w:val="22"/>
          <w:lang w:val="fr-CH" w:eastAsia="en-US"/>
        </w:rPr>
        <w:t xml:space="preserve">ts </w:t>
      </w:r>
      <w:r w:rsidR="002E2827" w:rsidRPr="008324EC">
        <w:rPr>
          <w:rFonts w:eastAsiaTheme="minorHAnsi"/>
          <w:sz w:val="22"/>
          <w:szCs w:val="22"/>
          <w:lang w:val="fr-CH" w:eastAsia="en-US"/>
        </w:rPr>
        <w:t>et services, et l</w:t>
      </w:r>
      <w:r w:rsidR="00815970">
        <w:rPr>
          <w:rFonts w:eastAsiaTheme="minorHAnsi"/>
          <w:sz w:val="22"/>
          <w:szCs w:val="22"/>
          <w:lang w:val="fr-CH" w:eastAsia="en-US"/>
        </w:rPr>
        <w:t>e retentissement</w:t>
      </w:r>
      <w:r w:rsidR="002E2827" w:rsidRPr="008324EC">
        <w:rPr>
          <w:rFonts w:eastAsiaTheme="minorHAnsi"/>
          <w:sz w:val="22"/>
          <w:szCs w:val="22"/>
          <w:lang w:val="fr-CH" w:eastAsia="en-US"/>
        </w:rPr>
        <w:t xml:space="preserve"> du Réseau e</w:t>
      </w:r>
      <w:r w:rsidR="00035776" w:rsidRPr="008324EC">
        <w:rPr>
          <w:rFonts w:eastAsiaTheme="minorHAnsi"/>
          <w:sz w:val="22"/>
          <w:szCs w:val="22"/>
          <w:lang w:val="fr-CH" w:eastAsia="en-US"/>
        </w:rPr>
        <w:t>urop</w:t>
      </w:r>
      <w:r w:rsidR="002E2827" w:rsidRPr="008324EC">
        <w:rPr>
          <w:rFonts w:eastAsiaTheme="minorHAnsi"/>
          <w:sz w:val="22"/>
          <w:szCs w:val="22"/>
          <w:lang w:val="fr-CH" w:eastAsia="en-US"/>
        </w:rPr>
        <w:t>é</w:t>
      </w:r>
      <w:r w:rsidR="00035776" w:rsidRPr="008324EC">
        <w:rPr>
          <w:rFonts w:eastAsiaTheme="minorHAnsi"/>
          <w:sz w:val="22"/>
          <w:szCs w:val="22"/>
          <w:lang w:val="fr-CH" w:eastAsia="en-US"/>
        </w:rPr>
        <w:t xml:space="preserve">en </w:t>
      </w:r>
      <w:r w:rsidR="002E2827" w:rsidRPr="008324EC">
        <w:rPr>
          <w:rFonts w:eastAsiaTheme="minorHAnsi"/>
          <w:sz w:val="22"/>
          <w:szCs w:val="22"/>
          <w:lang w:val="fr-CH" w:eastAsia="en-US"/>
        </w:rPr>
        <w:t>en matière de brevets sont autant d'objectifs</w:t>
      </w:r>
      <w:r w:rsidR="007A2387" w:rsidRPr="008324EC">
        <w:rPr>
          <w:rFonts w:eastAsiaTheme="minorHAnsi"/>
          <w:sz w:val="22"/>
          <w:szCs w:val="22"/>
          <w:lang w:val="fr-CH" w:eastAsia="en-US"/>
        </w:rPr>
        <w:t xml:space="preserve"> strat</w:t>
      </w:r>
      <w:r w:rsidR="002E2827" w:rsidRPr="008324EC">
        <w:rPr>
          <w:rFonts w:eastAsiaTheme="minorHAnsi"/>
          <w:sz w:val="22"/>
          <w:szCs w:val="22"/>
          <w:lang w:val="fr-CH" w:eastAsia="en-US"/>
        </w:rPr>
        <w:t>é</w:t>
      </w:r>
      <w:r w:rsidR="007A2387" w:rsidRPr="008324EC">
        <w:rPr>
          <w:rFonts w:eastAsiaTheme="minorHAnsi"/>
          <w:sz w:val="22"/>
          <w:szCs w:val="22"/>
          <w:lang w:val="fr-CH" w:eastAsia="en-US"/>
        </w:rPr>
        <w:t>gi</w:t>
      </w:r>
      <w:r w:rsidR="002E2827" w:rsidRPr="008324EC">
        <w:rPr>
          <w:rFonts w:eastAsiaTheme="minorHAnsi"/>
          <w:sz w:val="22"/>
          <w:szCs w:val="22"/>
          <w:lang w:val="fr-CH" w:eastAsia="en-US"/>
        </w:rPr>
        <w:t>ques qui aideront l'Office à atteindre</w:t>
      </w:r>
      <w:r w:rsidR="00071031" w:rsidRPr="008324EC">
        <w:rPr>
          <w:rFonts w:eastAsiaTheme="minorHAnsi"/>
          <w:sz w:val="22"/>
          <w:szCs w:val="22"/>
          <w:lang w:val="fr-CH" w:eastAsia="en-US"/>
        </w:rPr>
        <w:t xml:space="preserve"> </w:t>
      </w:r>
      <w:r w:rsidR="002E2827" w:rsidRPr="008324EC">
        <w:rPr>
          <w:rFonts w:eastAsiaTheme="minorHAnsi"/>
          <w:sz w:val="22"/>
          <w:szCs w:val="22"/>
          <w:lang w:val="fr-CH" w:eastAsia="en-US"/>
        </w:rPr>
        <w:t>le cinquième objectif ultim</w:t>
      </w:r>
      <w:r w:rsidR="00C33273" w:rsidRPr="008324EC">
        <w:rPr>
          <w:rFonts w:eastAsiaTheme="minorHAnsi"/>
          <w:sz w:val="22"/>
          <w:szCs w:val="22"/>
          <w:lang w:val="fr-CH" w:eastAsia="en-US"/>
        </w:rPr>
        <w:t xml:space="preserve">e </w:t>
      </w:r>
      <w:r w:rsidR="002E2827" w:rsidRPr="008324EC">
        <w:rPr>
          <w:rFonts w:eastAsiaTheme="minorHAnsi"/>
          <w:sz w:val="22"/>
          <w:szCs w:val="22"/>
          <w:lang w:val="fr-CH" w:eastAsia="en-US"/>
        </w:rPr>
        <w:t>d</w:t>
      </w:r>
      <w:r w:rsidR="00B9469F" w:rsidRPr="008324EC">
        <w:rPr>
          <w:rFonts w:eastAsiaTheme="minorHAnsi"/>
          <w:sz w:val="22"/>
          <w:szCs w:val="22"/>
          <w:lang w:val="fr-CH" w:eastAsia="en-US"/>
        </w:rPr>
        <w:t>e la pérennité</w:t>
      </w:r>
      <w:r w:rsidR="00035776" w:rsidRPr="008324EC">
        <w:rPr>
          <w:rFonts w:eastAsiaTheme="minorHAnsi"/>
          <w:sz w:val="22"/>
          <w:szCs w:val="22"/>
          <w:lang w:val="fr-CH" w:eastAsia="en-US"/>
        </w:rPr>
        <w:t xml:space="preserve">. </w:t>
      </w:r>
      <w:r w:rsidR="002E2827" w:rsidRPr="008324EC">
        <w:rPr>
          <w:rFonts w:eastAsiaTheme="minorHAnsi"/>
          <w:sz w:val="22"/>
          <w:szCs w:val="22"/>
          <w:lang w:val="fr-CH" w:eastAsia="en-US"/>
        </w:rPr>
        <w:t>Chaque objectif</w:t>
      </w:r>
      <w:r w:rsidR="00035776" w:rsidRPr="008324EC">
        <w:rPr>
          <w:rFonts w:eastAsiaTheme="minorHAnsi"/>
          <w:sz w:val="22"/>
          <w:szCs w:val="22"/>
          <w:lang w:val="fr-CH" w:eastAsia="en-US"/>
        </w:rPr>
        <w:t xml:space="preserve"> </w:t>
      </w:r>
      <w:r w:rsidR="002E2827" w:rsidRPr="008324EC">
        <w:rPr>
          <w:rFonts w:eastAsiaTheme="minorHAnsi"/>
          <w:sz w:val="22"/>
          <w:szCs w:val="22"/>
          <w:lang w:val="fr-CH" w:eastAsia="en-US"/>
        </w:rPr>
        <w:t>comprend plusieurs</w:t>
      </w:r>
      <w:r w:rsidR="00035776" w:rsidRPr="008324EC">
        <w:rPr>
          <w:rFonts w:eastAsiaTheme="minorHAnsi"/>
          <w:sz w:val="22"/>
          <w:szCs w:val="22"/>
          <w:lang w:val="fr-CH" w:eastAsia="en-US"/>
        </w:rPr>
        <w:t xml:space="preserve"> initiatives </w:t>
      </w:r>
      <w:r w:rsidR="002E2827" w:rsidRPr="008324EC">
        <w:rPr>
          <w:rFonts w:eastAsiaTheme="minorHAnsi"/>
          <w:sz w:val="22"/>
          <w:szCs w:val="22"/>
          <w:lang w:val="fr-CH" w:eastAsia="en-US"/>
        </w:rPr>
        <w:t xml:space="preserve">clés qui seront mises en œuvre dans les quatre prochaines années, </w:t>
      </w:r>
      <w:r w:rsidR="00DB68C9" w:rsidRPr="008324EC">
        <w:rPr>
          <w:rFonts w:eastAsiaTheme="minorHAnsi"/>
          <w:sz w:val="22"/>
          <w:szCs w:val="22"/>
          <w:lang w:val="fr-CH" w:eastAsia="en-US"/>
        </w:rPr>
        <w:t xml:space="preserve">certains projets </w:t>
      </w:r>
      <w:r w:rsidR="00815970">
        <w:rPr>
          <w:rFonts w:eastAsiaTheme="minorHAnsi"/>
          <w:sz w:val="22"/>
          <w:szCs w:val="22"/>
          <w:lang w:val="fr-CH" w:eastAsia="en-US"/>
        </w:rPr>
        <w:t xml:space="preserve">s'inscrivant dans une </w:t>
      </w:r>
      <w:r w:rsidR="000C2942">
        <w:rPr>
          <w:rFonts w:eastAsiaTheme="minorHAnsi"/>
          <w:sz w:val="22"/>
          <w:szCs w:val="22"/>
          <w:lang w:val="fr-CH" w:eastAsia="en-US"/>
        </w:rPr>
        <w:t>perspective qui</w:t>
      </w:r>
      <w:r w:rsidR="00DB68C9" w:rsidRPr="008324EC">
        <w:rPr>
          <w:rFonts w:eastAsiaTheme="minorHAnsi"/>
          <w:sz w:val="22"/>
          <w:szCs w:val="22"/>
          <w:lang w:val="fr-CH" w:eastAsia="en-US"/>
        </w:rPr>
        <w:t xml:space="preserve"> dépasse</w:t>
      </w:r>
      <w:r w:rsidR="000C2942">
        <w:rPr>
          <w:rFonts w:eastAsiaTheme="minorHAnsi"/>
          <w:sz w:val="22"/>
          <w:szCs w:val="22"/>
          <w:lang w:val="fr-CH" w:eastAsia="en-US"/>
        </w:rPr>
        <w:t xml:space="preserve"> la portée</w:t>
      </w:r>
      <w:r w:rsidR="00DB68C9" w:rsidRPr="008324EC">
        <w:rPr>
          <w:rFonts w:eastAsiaTheme="minorHAnsi"/>
          <w:sz w:val="22"/>
          <w:szCs w:val="22"/>
          <w:lang w:val="fr-CH" w:eastAsia="en-US"/>
        </w:rPr>
        <w:t xml:space="preserve"> du plan actuel.</w:t>
      </w:r>
      <w:r w:rsidR="00035776" w:rsidRPr="008324EC">
        <w:rPr>
          <w:rFonts w:eastAsiaTheme="minorHAnsi"/>
          <w:sz w:val="22"/>
          <w:szCs w:val="22"/>
          <w:lang w:val="fr-CH" w:eastAsia="en-US"/>
        </w:rPr>
        <w:t xml:space="preserve"> </w:t>
      </w:r>
    </w:p>
    <w:p w:rsidR="00035776" w:rsidRPr="008324EC" w:rsidRDefault="00226837" w:rsidP="00DB191E">
      <w:pPr>
        <w:suppressAutoHyphens w:val="0"/>
        <w:spacing w:after="240"/>
        <w:jc w:val="both"/>
        <w:rPr>
          <w:rFonts w:eastAsiaTheme="minorHAnsi"/>
          <w:sz w:val="22"/>
          <w:szCs w:val="22"/>
          <w:lang w:val="fr-CH" w:eastAsia="en-US"/>
        </w:rPr>
      </w:pPr>
      <w:r w:rsidRPr="008324EC">
        <w:rPr>
          <w:rFonts w:eastAsiaTheme="minorHAnsi"/>
          <w:sz w:val="22"/>
          <w:szCs w:val="22"/>
          <w:lang w:val="fr-CH" w:eastAsia="en-US"/>
        </w:rPr>
        <w:t xml:space="preserve">Le plan stratégique 2023 </w:t>
      </w:r>
      <w:proofErr w:type="gramStart"/>
      <w:r w:rsidRPr="008324EC">
        <w:rPr>
          <w:rFonts w:eastAsiaTheme="minorHAnsi"/>
          <w:sz w:val="22"/>
          <w:szCs w:val="22"/>
          <w:lang w:val="fr-CH" w:eastAsia="en-US"/>
        </w:rPr>
        <w:t>a</w:t>
      </w:r>
      <w:proofErr w:type="gramEnd"/>
      <w:r w:rsidRPr="008324EC">
        <w:rPr>
          <w:rFonts w:eastAsiaTheme="minorHAnsi"/>
          <w:sz w:val="22"/>
          <w:szCs w:val="22"/>
          <w:lang w:val="fr-CH" w:eastAsia="en-US"/>
        </w:rPr>
        <w:t xml:space="preserve"> été élaboré en concertation avec les 38 États membres de l'Organisation</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les utilisateurs du</w:t>
      </w:r>
      <w:r w:rsidR="00035776" w:rsidRPr="008324EC">
        <w:rPr>
          <w:rFonts w:eastAsiaTheme="minorHAnsi"/>
          <w:sz w:val="22"/>
          <w:szCs w:val="22"/>
          <w:lang w:val="fr-CH" w:eastAsia="en-US"/>
        </w:rPr>
        <w:t xml:space="preserve"> syst</w:t>
      </w:r>
      <w:r w:rsidRPr="008324EC">
        <w:rPr>
          <w:rFonts w:eastAsiaTheme="minorHAnsi"/>
          <w:sz w:val="22"/>
          <w:szCs w:val="22"/>
          <w:lang w:val="fr-CH" w:eastAsia="en-US"/>
        </w:rPr>
        <w:t>ème des brevets</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l</w:t>
      </w:r>
      <w:r w:rsidR="00035776" w:rsidRPr="008324EC">
        <w:rPr>
          <w:rFonts w:eastAsiaTheme="minorHAnsi"/>
          <w:sz w:val="22"/>
          <w:szCs w:val="22"/>
          <w:lang w:val="fr-CH" w:eastAsia="en-US"/>
        </w:rPr>
        <w:t xml:space="preserve">e </w:t>
      </w:r>
      <w:r w:rsidRPr="008324EC">
        <w:rPr>
          <w:rFonts w:eastAsiaTheme="minorHAnsi"/>
          <w:sz w:val="22"/>
          <w:szCs w:val="22"/>
          <w:lang w:val="fr-CH" w:eastAsia="en-US"/>
        </w:rPr>
        <w:t xml:space="preserve">grand </w:t>
      </w:r>
      <w:r w:rsidR="00035776" w:rsidRPr="008324EC">
        <w:rPr>
          <w:rFonts w:eastAsiaTheme="minorHAnsi"/>
          <w:sz w:val="22"/>
          <w:szCs w:val="22"/>
          <w:lang w:val="fr-CH" w:eastAsia="en-US"/>
        </w:rPr>
        <w:t xml:space="preserve">public, </w:t>
      </w:r>
      <w:r w:rsidRPr="008324EC">
        <w:rPr>
          <w:rFonts w:eastAsiaTheme="minorHAnsi"/>
          <w:sz w:val="22"/>
          <w:szCs w:val="22"/>
          <w:lang w:val="fr-CH" w:eastAsia="en-US"/>
        </w:rPr>
        <w:t xml:space="preserve">les offices </w:t>
      </w:r>
      <w:r w:rsidR="00035776" w:rsidRPr="008324EC">
        <w:rPr>
          <w:rFonts w:eastAsiaTheme="minorHAnsi"/>
          <w:sz w:val="22"/>
          <w:szCs w:val="22"/>
          <w:lang w:val="fr-CH" w:eastAsia="en-US"/>
        </w:rPr>
        <w:t>nationa</w:t>
      </w:r>
      <w:r w:rsidRPr="008324EC">
        <w:rPr>
          <w:rFonts w:eastAsiaTheme="minorHAnsi"/>
          <w:sz w:val="22"/>
          <w:szCs w:val="22"/>
          <w:lang w:val="fr-CH" w:eastAsia="en-US"/>
        </w:rPr>
        <w:t>ux de la propriété</w:t>
      </w:r>
      <w:r w:rsidR="00035776" w:rsidRPr="008324EC">
        <w:rPr>
          <w:rFonts w:eastAsiaTheme="minorHAnsi"/>
          <w:sz w:val="22"/>
          <w:szCs w:val="22"/>
          <w:lang w:val="fr-CH" w:eastAsia="en-US"/>
        </w:rPr>
        <w:t xml:space="preserve"> </w:t>
      </w:r>
      <w:r w:rsidR="00700110" w:rsidRPr="008324EC">
        <w:rPr>
          <w:rFonts w:eastAsiaTheme="minorHAnsi"/>
          <w:sz w:val="22"/>
          <w:szCs w:val="22"/>
          <w:lang w:val="fr-CH" w:eastAsia="en-US"/>
        </w:rPr>
        <w:t>i</w:t>
      </w:r>
      <w:r w:rsidR="00035776" w:rsidRPr="008324EC">
        <w:rPr>
          <w:rFonts w:eastAsiaTheme="minorHAnsi"/>
          <w:sz w:val="22"/>
          <w:szCs w:val="22"/>
          <w:lang w:val="fr-CH" w:eastAsia="en-US"/>
        </w:rPr>
        <w:t>ntellectu</w:t>
      </w:r>
      <w:r w:rsidRPr="008324EC">
        <w:rPr>
          <w:rFonts w:eastAsiaTheme="minorHAnsi"/>
          <w:sz w:val="22"/>
          <w:szCs w:val="22"/>
          <w:lang w:val="fr-CH" w:eastAsia="en-US"/>
        </w:rPr>
        <w:t>elle</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PI</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et le personnel de l'OEB</w:t>
      </w:r>
      <w:r w:rsidR="007E6A50" w:rsidRPr="008324EC">
        <w:rPr>
          <w:rFonts w:eastAsiaTheme="minorHAnsi"/>
          <w:sz w:val="22"/>
          <w:szCs w:val="22"/>
          <w:lang w:val="fr-CH" w:eastAsia="en-US"/>
        </w:rPr>
        <w:t>,</w:t>
      </w:r>
      <w:r w:rsidR="00035776" w:rsidRPr="008324EC">
        <w:rPr>
          <w:rFonts w:eastAsiaTheme="minorHAnsi"/>
          <w:sz w:val="22"/>
          <w:szCs w:val="22"/>
          <w:lang w:val="fr-CH" w:eastAsia="en-US"/>
        </w:rPr>
        <w:t xml:space="preserve"> </w:t>
      </w:r>
      <w:r w:rsidR="007E6A50" w:rsidRPr="008324EC">
        <w:rPr>
          <w:rFonts w:eastAsiaTheme="minorHAnsi"/>
          <w:sz w:val="22"/>
          <w:szCs w:val="22"/>
          <w:lang w:val="fr-CH" w:eastAsia="en-US"/>
        </w:rPr>
        <w:t xml:space="preserve">au cours de deux </w:t>
      </w:r>
      <w:r w:rsidR="00B9469F" w:rsidRPr="008324EC">
        <w:rPr>
          <w:rFonts w:eastAsiaTheme="minorHAnsi"/>
          <w:sz w:val="22"/>
          <w:szCs w:val="22"/>
          <w:lang w:val="fr-CH" w:eastAsia="en-US"/>
        </w:rPr>
        <w:t>séries</w:t>
      </w:r>
      <w:r w:rsidR="007E6A50" w:rsidRPr="008324EC">
        <w:rPr>
          <w:rFonts w:eastAsiaTheme="minorHAnsi"/>
          <w:sz w:val="22"/>
          <w:szCs w:val="22"/>
          <w:lang w:val="fr-CH" w:eastAsia="en-US"/>
        </w:rPr>
        <w:t xml:space="preserve"> de</w:t>
      </w:r>
      <w:r w:rsidR="00035776" w:rsidRPr="008324EC">
        <w:rPr>
          <w:rFonts w:eastAsiaTheme="minorHAnsi"/>
          <w:sz w:val="22"/>
          <w:szCs w:val="22"/>
          <w:lang w:val="fr-CH" w:eastAsia="en-US"/>
        </w:rPr>
        <w:t xml:space="preserve"> consultation</w:t>
      </w:r>
      <w:r w:rsidR="00B9469F" w:rsidRPr="008324EC">
        <w:rPr>
          <w:rFonts w:eastAsiaTheme="minorHAnsi"/>
          <w:sz w:val="22"/>
          <w:szCs w:val="22"/>
          <w:lang w:val="fr-CH" w:eastAsia="en-US"/>
        </w:rPr>
        <w:t>s</w:t>
      </w:r>
      <w:r w:rsidR="007E6A50" w:rsidRPr="008324EC">
        <w:rPr>
          <w:rFonts w:eastAsiaTheme="minorHAnsi"/>
          <w:sz w:val="22"/>
          <w:szCs w:val="22"/>
          <w:lang w:val="fr-CH" w:eastAsia="en-US"/>
        </w:rPr>
        <w:t>,</w:t>
      </w:r>
      <w:r w:rsidR="009217BB" w:rsidRPr="008324EC">
        <w:rPr>
          <w:rFonts w:eastAsiaTheme="minorHAnsi"/>
          <w:sz w:val="22"/>
          <w:szCs w:val="22"/>
          <w:lang w:val="fr-CH" w:eastAsia="en-US"/>
        </w:rPr>
        <w:t xml:space="preserve"> </w:t>
      </w:r>
      <w:r w:rsidR="007E6A50" w:rsidRPr="008324EC">
        <w:rPr>
          <w:rFonts w:eastAsiaTheme="minorHAnsi"/>
          <w:sz w:val="22"/>
          <w:szCs w:val="22"/>
          <w:lang w:val="fr-CH" w:eastAsia="en-US"/>
        </w:rPr>
        <w:t>afin de garantir que les priorités de l'</w:t>
      </w:r>
      <w:r w:rsidR="009217BB" w:rsidRPr="008324EC">
        <w:rPr>
          <w:rFonts w:eastAsiaTheme="minorHAnsi"/>
          <w:sz w:val="22"/>
          <w:szCs w:val="22"/>
          <w:lang w:val="fr-CH" w:eastAsia="en-US"/>
        </w:rPr>
        <w:t>Office</w:t>
      </w:r>
      <w:r w:rsidR="007E6A50" w:rsidRPr="008324EC">
        <w:rPr>
          <w:rFonts w:eastAsiaTheme="minorHAnsi"/>
          <w:sz w:val="22"/>
          <w:szCs w:val="22"/>
          <w:lang w:val="fr-CH" w:eastAsia="en-US"/>
        </w:rPr>
        <w:t xml:space="preserve"> trouvent un équilibre entre les besoins de toutes les parties prenantes.</w:t>
      </w:r>
      <w:r w:rsidR="00035776" w:rsidRPr="008324EC">
        <w:rPr>
          <w:rFonts w:eastAsiaTheme="minorHAnsi"/>
          <w:sz w:val="22"/>
          <w:szCs w:val="22"/>
          <w:lang w:val="fr-CH" w:eastAsia="en-US"/>
        </w:rPr>
        <w:t xml:space="preserve"> </w:t>
      </w:r>
    </w:p>
    <w:p w:rsidR="009217BB" w:rsidRPr="008324EC" w:rsidRDefault="00B9469F" w:rsidP="00DB191E">
      <w:pPr>
        <w:suppressAutoHyphens w:val="0"/>
        <w:spacing w:after="240"/>
        <w:jc w:val="both"/>
        <w:rPr>
          <w:rFonts w:eastAsiaTheme="minorHAnsi"/>
          <w:sz w:val="22"/>
          <w:szCs w:val="22"/>
          <w:lang w:val="fr-FR" w:eastAsia="en-US"/>
        </w:rPr>
      </w:pPr>
      <w:r w:rsidRPr="008324EC">
        <w:rPr>
          <w:sz w:val="22"/>
          <w:szCs w:val="22"/>
          <w:lang w:val="fr-FR"/>
        </w:rPr>
        <w:t>"Ce plan stratégique représente une vision claire de l'</w:t>
      </w:r>
      <w:r w:rsidR="00815970">
        <w:rPr>
          <w:sz w:val="22"/>
          <w:szCs w:val="22"/>
          <w:lang w:val="fr-FR"/>
        </w:rPr>
        <w:t>Office tel que</w:t>
      </w:r>
      <w:r w:rsidRPr="008324EC">
        <w:rPr>
          <w:sz w:val="22"/>
          <w:szCs w:val="22"/>
          <w:lang w:val="fr-FR"/>
        </w:rPr>
        <w:t xml:space="preserve"> nous voulons </w:t>
      </w:r>
      <w:r w:rsidR="00815970">
        <w:rPr>
          <w:sz w:val="22"/>
          <w:szCs w:val="22"/>
          <w:lang w:val="fr-FR"/>
        </w:rPr>
        <w:t xml:space="preserve">le </w:t>
      </w:r>
      <w:r w:rsidRPr="008324EC">
        <w:rPr>
          <w:sz w:val="22"/>
          <w:szCs w:val="22"/>
          <w:lang w:val="fr-FR"/>
        </w:rPr>
        <w:t xml:space="preserve">façonner pour </w:t>
      </w:r>
      <w:r w:rsidR="00815970">
        <w:rPr>
          <w:sz w:val="22"/>
          <w:szCs w:val="22"/>
          <w:lang w:val="fr-FR"/>
        </w:rPr>
        <w:t>l'avenir,</w:t>
      </w:r>
      <w:r w:rsidRPr="008324EC">
        <w:rPr>
          <w:sz w:val="22"/>
          <w:szCs w:val="22"/>
          <w:lang w:val="fr-FR"/>
        </w:rPr>
        <w:t xml:space="preserve"> et de la manière dont nous prévoyons d'y parvenir", a déclaré le Président de l'OEB, M. </w:t>
      </w:r>
      <w:r w:rsidRPr="008324EC">
        <w:rPr>
          <w:rFonts w:eastAsiaTheme="minorHAnsi"/>
          <w:sz w:val="22"/>
          <w:szCs w:val="22"/>
          <w:lang w:val="fr-FR" w:eastAsia="en-US"/>
        </w:rPr>
        <w:t xml:space="preserve">António Campinos. "Nous avons à présent en mains une feuille de route </w:t>
      </w:r>
      <w:r w:rsidR="008324EC" w:rsidRPr="008324EC">
        <w:rPr>
          <w:rFonts w:eastAsiaTheme="minorHAnsi"/>
          <w:sz w:val="22"/>
          <w:szCs w:val="22"/>
          <w:lang w:val="fr-FR" w:eastAsia="en-US"/>
        </w:rPr>
        <w:t>nous permettant de bâtir pour l'Europe un office des brevets plus durable, qui dispose de meilleurs atouts pour mener avec succès ses activités dans un paysage de la PI en mutation</w:t>
      </w:r>
      <w:r w:rsidRPr="008324EC">
        <w:rPr>
          <w:rFonts w:eastAsiaTheme="minorHAnsi"/>
          <w:sz w:val="22"/>
          <w:szCs w:val="22"/>
          <w:lang w:val="fr-FR" w:eastAsia="en-US"/>
        </w:rPr>
        <w:t xml:space="preserve">. Nous voulons être une organisation plus adaptable et plus agile, </w:t>
      </w:r>
      <w:r w:rsidR="008324EC">
        <w:rPr>
          <w:rFonts w:eastAsiaTheme="minorHAnsi"/>
          <w:sz w:val="22"/>
          <w:szCs w:val="22"/>
          <w:lang w:val="fr-FR" w:eastAsia="en-US"/>
        </w:rPr>
        <w:t>à même de</w:t>
      </w:r>
      <w:r w:rsidRPr="008324EC">
        <w:rPr>
          <w:rFonts w:eastAsiaTheme="minorHAnsi"/>
          <w:sz w:val="22"/>
          <w:szCs w:val="22"/>
          <w:lang w:val="fr-FR" w:eastAsia="en-US"/>
        </w:rPr>
        <w:t xml:space="preserve"> </w:t>
      </w:r>
      <w:r w:rsidRPr="008324EC">
        <w:rPr>
          <w:rFonts w:eastAsiaTheme="minorHAnsi"/>
          <w:sz w:val="22"/>
          <w:szCs w:val="22"/>
          <w:lang w:val="fr-FR" w:eastAsia="en-US"/>
        </w:rPr>
        <w:lastRenderedPageBreak/>
        <w:t xml:space="preserve">soutenir en tous lieux les inventeurs en leur </w:t>
      </w:r>
      <w:r w:rsidR="00815970">
        <w:rPr>
          <w:rFonts w:eastAsiaTheme="minorHAnsi"/>
          <w:sz w:val="22"/>
          <w:szCs w:val="22"/>
          <w:lang w:val="fr-FR" w:eastAsia="en-US"/>
        </w:rPr>
        <w:t xml:space="preserve">fournissant </w:t>
      </w:r>
      <w:r w:rsidRPr="008324EC">
        <w:rPr>
          <w:rFonts w:eastAsiaTheme="minorHAnsi"/>
          <w:sz w:val="22"/>
          <w:szCs w:val="22"/>
          <w:lang w:val="fr-FR" w:eastAsia="en-US"/>
        </w:rPr>
        <w:t xml:space="preserve">des services optimisés et plus réactifs. Cet objectif </w:t>
      </w:r>
      <w:r w:rsidR="00815970">
        <w:rPr>
          <w:rFonts w:eastAsiaTheme="minorHAnsi"/>
          <w:sz w:val="22"/>
          <w:szCs w:val="22"/>
          <w:lang w:val="fr-FR" w:eastAsia="en-US"/>
        </w:rPr>
        <w:t xml:space="preserve">est </w:t>
      </w:r>
      <w:r w:rsidRPr="008324EC">
        <w:rPr>
          <w:rFonts w:eastAsiaTheme="minorHAnsi"/>
          <w:sz w:val="22"/>
          <w:szCs w:val="22"/>
          <w:lang w:val="fr-FR" w:eastAsia="en-US"/>
        </w:rPr>
        <w:t>peut</w:t>
      </w:r>
      <w:r w:rsidR="00815970">
        <w:rPr>
          <w:rFonts w:eastAsiaTheme="minorHAnsi"/>
          <w:sz w:val="22"/>
          <w:szCs w:val="22"/>
          <w:lang w:val="fr-FR" w:eastAsia="en-US"/>
        </w:rPr>
        <w:t>-être</w:t>
      </w:r>
      <w:r w:rsidRPr="008324EC">
        <w:rPr>
          <w:rFonts w:eastAsiaTheme="minorHAnsi"/>
          <w:sz w:val="22"/>
          <w:szCs w:val="22"/>
          <w:lang w:val="fr-FR" w:eastAsia="en-US"/>
        </w:rPr>
        <w:t xml:space="preserve"> ambitieux, mais avec l'engagement et l'expertise de nos agents, nous pensons qu'il est réalisable."</w:t>
      </w:r>
    </w:p>
    <w:p w:rsidR="00035776" w:rsidRPr="008324EC" w:rsidRDefault="00035776" w:rsidP="00DB191E">
      <w:pPr>
        <w:suppressAutoHyphens w:val="0"/>
        <w:spacing w:after="240"/>
        <w:jc w:val="both"/>
        <w:rPr>
          <w:rFonts w:eastAsiaTheme="minorHAnsi"/>
          <w:b/>
          <w:sz w:val="22"/>
          <w:szCs w:val="22"/>
          <w:lang w:val="fr-CH" w:eastAsia="en-US"/>
        </w:rPr>
      </w:pPr>
      <w:r w:rsidRPr="008324EC">
        <w:rPr>
          <w:rFonts w:eastAsiaTheme="minorHAnsi"/>
          <w:b/>
          <w:sz w:val="22"/>
          <w:szCs w:val="22"/>
          <w:lang w:val="fr-CH" w:eastAsia="en-US"/>
        </w:rPr>
        <w:t>N</w:t>
      </w:r>
      <w:r w:rsidR="00D444E7" w:rsidRPr="008324EC">
        <w:rPr>
          <w:rFonts w:eastAsiaTheme="minorHAnsi"/>
          <w:b/>
          <w:sz w:val="22"/>
          <w:szCs w:val="22"/>
          <w:lang w:val="fr-CH" w:eastAsia="en-US"/>
        </w:rPr>
        <w:t>ouveaux défis</w:t>
      </w:r>
      <w:r w:rsidRPr="008324EC">
        <w:rPr>
          <w:rFonts w:eastAsiaTheme="minorHAnsi"/>
          <w:b/>
          <w:sz w:val="22"/>
          <w:szCs w:val="22"/>
          <w:lang w:val="fr-CH" w:eastAsia="en-US"/>
        </w:rPr>
        <w:t xml:space="preserve">, </w:t>
      </w:r>
      <w:r w:rsidR="009E2CC5" w:rsidRPr="008324EC">
        <w:rPr>
          <w:rFonts w:eastAsiaTheme="minorHAnsi"/>
          <w:b/>
          <w:sz w:val="22"/>
          <w:szCs w:val="22"/>
          <w:lang w:val="fr-CH" w:eastAsia="en-US"/>
        </w:rPr>
        <w:t>nouvelle orientation</w:t>
      </w:r>
    </w:p>
    <w:p w:rsidR="00035776" w:rsidRPr="008324EC" w:rsidRDefault="009E2CC5" w:rsidP="00DB191E">
      <w:pPr>
        <w:suppressAutoHyphens w:val="0"/>
        <w:spacing w:after="240"/>
        <w:jc w:val="both"/>
        <w:rPr>
          <w:rFonts w:eastAsiaTheme="minorHAnsi"/>
          <w:sz w:val="22"/>
          <w:szCs w:val="22"/>
          <w:lang w:val="fr-CH" w:eastAsia="en-US"/>
        </w:rPr>
      </w:pPr>
      <w:r w:rsidRPr="008324EC">
        <w:rPr>
          <w:rFonts w:eastAsiaTheme="minorHAnsi"/>
          <w:sz w:val="22"/>
          <w:szCs w:val="22"/>
          <w:lang w:val="fr-CH" w:eastAsia="en-US"/>
        </w:rPr>
        <w:t>Depuis sa</w:t>
      </w:r>
      <w:r w:rsidR="00035776" w:rsidRPr="008324EC">
        <w:rPr>
          <w:rFonts w:eastAsiaTheme="minorHAnsi"/>
          <w:sz w:val="22"/>
          <w:szCs w:val="22"/>
          <w:lang w:val="fr-CH" w:eastAsia="en-US"/>
        </w:rPr>
        <w:t xml:space="preserve"> cr</w:t>
      </w:r>
      <w:r w:rsidRPr="008324EC">
        <w:rPr>
          <w:rFonts w:eastAsiaTheme="minorHAnsi"/>
          <w:sz w:val="22"/>
          <w:szCs w:val="22"/>
          <w:lang w:val="fr-CH" w:eastAsia="en-US"/>
        </w:rPr>
        <w:t>é</w:t>
      </w:r>
      <w:r w:rsidR="00035776" w:rsidRPr="008324EC">
        <w:rPr>
          <w:rFonts w:eastAsiaTheme="minorHAnsi"/>
          <w:sz w:val="22"/>
          <w:szCs w:val="22"/>
          <w:lang w:val="fr-CH" w:eastAsia="en-US"/>
        </w:rPr>
        <w:t xml:space="preserve">ation </w:t>
      </w:r>
      <w:r w:rsidRPr="008324EC">
        <w:rPr>
          <w:rFonts w:eastAsiaTheme="minorHAnsi"/>
          <w:sz w:val="22"/>
          <w:szCs w:val="22"/>
          <w:lang w:val="fr-CH" w:eastAsia="en-US"/>
        </w:rPr>
        <w:t>il y a une quarantaine d'années</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l'OEB jouit d'une solide ré</w:t>
      </w:r>
      <w:r w:rsidR="00035776" w:rsidRPr="008324EC">
        <w:rPr>
          <w:rFonts w:eastAsiaTheme="minorHAnsi"/>
          <w:sz w:val="22"/>
          <w:szCs w:val="22"/>
          <w:lang w:val="fr-CH" w:eastAsia="en-US"/>
        </w:rPr>
        <w:t xml:space="preserve">putation </w:t>
      </w:r>
      <w:r w:rsidRPr="008324EC">
        <w:rPr>
          <w:rFonts w:eastAsiaTheme="minorHAnsi"/>
          <w:sz w:val="22"/>
          <w:szCs w:val="22"/>
          <w:lang w:val="fr-CH" w:eastAsia="en-US"/>
        </w:rPr>
        <w:t xml:space="preserve">pour la grande </w:t>
      </w:r>
      <w:r w:rsidR="00035776" w:rsidRPr="008324EC">
        <w:rPr>
          <w:rFonts w:eastAsiaTheme="minorHAnsi"/>
          <w:sz w:val="22"/>
          <w:szCs w:val="22"/>
          <w:lang w:val="fr-CH" w:eastAsia="en-US"/>
        </w:rPr>
        <w:t>qualit</w:t>
      </w:r>
      <w:r w:rsidRPr="008324EC">
        <w:rPr>
          <w:rFonts w:eastAsiaTheme="minorHAnsi"/>
          <w:sz w:val="22"/>
          <w:szCs w:val="22"/>
          <w:lang w:val="fr-CH" w:eastAsia="en-US"/>
        </w:rPr>
        <w:t>é de ses p</w:t>
      </w:r>
      <w:r w:rsidR="00035776" w:rsidRPr="008324EC">
        <w:rPr>
          <w:rFonts w:eastAsiaTheme="minorHAnsi"/>
          <w:sz w:val="22"/>
          <w:szCs w:val="22"/>
          <w:lang w:val="fr-CH" w:eastAsia="en-US"/>
        </w:rPr>
        <w:t>rodu</w:t>
      </w:r>
      <w:r w:rsidRPr="008324EC">
        <w:rPr>
          <w:rFonts w:eastAsiaTheme="minorHAnsi"/>
          <w:sz w:val="22"/>
          <w:szCs w:val="22"/>
          <w:lang w:val="fr-CH" w:eastAsia="en-US"/>
        </w:rPr>
        <w:t>i</w:t>
      </w:r>
      <w:r w:rsidR="00035776" w:rsidRPr="008324EC">
        <w:rPr>
          <w:rFonts w:eastAsiaTheme="minorHAnsi"/>
          <w:sz w:val="22"/>
          <w:szCs w:val="22"/>
          <w:lang w:val="fr-CH" w:eastAsia="en-US"/>
        </w:rPr>
        <w:t xml:space="preserve">ts </w:t>
      </w:r>
      <w:r w:rsidRPr="008324EC">
        <w:rPr>
          <w:rFonts w:eastAsiaTheme="minorHAnsi"/>
          <w:sz w:val="22"/>
          <w:szCs w:val="22"/>
          <w:lang w:val="fr-CH" w:eastAsia="en-US"/>
        </w:rPr>
        <w:t xml:space="preserve">et de ses </w:t>
      </w:r>
      <w:r w:rsidR="00035776" w:rsidRPr="008324EC">
        <w:rPr>
          <w:rFonts w:eastAsiaTheme="minorHAnsi"/>
          <w:sz w:val="22"/>
          <w:szCs w:val="22"/>
          <w:lang w:val="fr-CH" w:eastAsia="en-US"/>
        </w:rPr>
        <w:t>services</w:t>
      </w:r>
      <w:r w:rsidRPr="008324EC">
        <w:rPr>
          <w:rFonts w:eastAsiaTheme="minorHAnsi"/>
          <w:sz w:val="22"/>
          <w:szCs w:val="22"/>
          <w:lang w:val="fr-CH" w:eastAsia="en-US"/>
        </w:rPr>
        <w:t>,</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qui sont reconnus à l'échelle internationale.</w:t>
      </w:r>
      <w:r w:rsidR="00700110" w:rsidRPr="008324EC">
        <w:rPr>
          <w:rFonts w:eastAsiaTheme="minorHAnsi"/>
          <w:sz w:val="22"/>
          <w:szCs w:val="22"/>
          <w:lang w:val="fr-CH" w:eastAsia="en-US"/>
        </w:rPr>
        <w:t xml:space="preserve"> </w:t>
      </w:r>
      <w:r w:rsidRPr="008324EC">
        <w:rPr>
          <w:rFonts w:eastAsiaTheme="minorHAnsi"/>
          <w:sz w:val="22"/>
          <w:szCs w:val="22"/>
          <w:lang w:val="fr-CH" w:eastAsia="en-US"/>
        </w:rPr>
        <w:t>Ce</w:t>
      </w:r>
      <w:r w:rsidR="00700110" w:rsidRPr="008324EC">
        <w:rPr>
          <w:rFonts w:eastAsiaTheme="minorHAnsi"/>
          <w:sz w:val="22"/>
          <w:szCs w:val="22"/>
          <w:lang w:val="fr-CH" w:eastAsia="en-US"/>
        </w:rPr>
        <w:t xml:space="preserve">s services </w:t>
      </w:r>
      <w:r w:rsidRPr="008324EC">
        <w:rPr>
          <w:rFonts w:eastAsiaTheme="minorHAnsi"/>
          <w:sz w:val="22"/>
          <w:szCs w:val="22"/>
          <w:lang w:val="fr-CH" w:eastAsia="en-US"/>
        </w:rPr>
        <w:t xml:space="preserve">comprennent la </w:t>
      </w:r>
      <w:r w:rsidR="00794661" w:rsidRPr="008324EC">
        <w:rPr>
          <w:rFonts w:eastAsiaTheme="minorHAnsi"/>
          <w:sz w:val="22"/>
          <w:szCs w:val="22"/>
          <w:lang w:val="fr-CH" w:eastAsia="en-US"/>
        </w:rPr>
        <w:t>mise en œuvre, dans les délais</w:t>
      </w:r>
      <w:r w:rsidR="004720DA">
        <w:rPr>
          <w:rFonts w:eastAsiaTheme="minorHAnsi"/>
          <w:sz w:val="22"/>
          <w:szCs w:val="22"/>
          <w:lang w:val="fr-CH" w:eastAsia="en-US"/>
        </w:rPr>
        <w:t xml:space="preserve"> voulus</w:t>
      </w:r>
      <w:r w:rsidR="00794661" w:rsidRPr="008324EC">
        <w:rPr>
          <w:rFonts w:eastAsiaTheme="minorHAnsi"/>
          <w:sz w:val="22"/>
          <w:szCs w:val="22"/>
          <w:lang w:val="fr-CH" w:eastAsia="en-US"/>
        </w:rPr>
        <w:t xml:space="preserve">, de la procédure de </w:t>
      </w:r>
      <w:r w:rsidRPr="008324EC">
        <w:rPr>
          <w:rFonts w:eastAsiaTheme="minorHAnsi"/>
          <w:sz w:val="22"/>
          <w:szCs w:val="22"/>
          <w:lang w:val="fr-CH" w:eastAsia="en-US"/>
        </w:rPr>
        <w:t>délivrance de brevets</w:t>
      </w:r>
      <w:r w:rsidR="00794661" w:rsidRPr="008324EC">
        <w:rPr>
          <w:rFonts w:eastAsiaTheme="minorHAnsi"/>
          <w:sz w:val="22"/>
          <w:szCs w:val="22"/>
          <w:lang w:val="fr-CH" w:eastAsia="en-US"/>
        </w:rPr>
        <w:t xml:space="preserve">, des </w:t>
      </w:r>
      <w:r w:rsidR="00794661" w:rsidRPr="004720DA">
        <w:rPr>
          <w:rFonts w:eastAsiaTheme="minorHAnsi"/>
          <w:sz w:val="22"/>
          <w:szCs w:val="22"/>
          <w:lang w:val="fr-CH" w:eastAsia="en-US"/>
        </w:rPr>
        <w:t xml:space="preserve">recherches </w:t>
      </w:r>
      <w:r w:rsidR="004720DA" w:rsidRPr="004720DA">
        <w:rPr>
          <w:rFonts w:eastAsiaTheme="minorHAnsi"/>
          <w:sz w:val="22"/>
          <w:szCs w:val="22"/>
          <w:lang w:val="fr-CH" w:eastAsia="en-US"/>
        </w:rPr>
        <w:t>d’</w:t>
      </w:r>
      <w:r w:rsidR="001B41D7" w:rsidRPr="004720DA">
        <w:rPr>
          <w:rFonts w:eastAsiaTheme="minorHAnsi"/>
          <w:sz w:val="22"/>
          <w:szCs w:val="22"/>
          <w:lang w:val="fr-CH" w:eastAsia="en-US"/>
        </w:rPr>
        <w:t>antériorité</w:t>
      </w:r>
      <w:r w:rsidR="001B41D7" w:rsidRPr="008324EC">
        <w:rPr>
          <w:rFonts w:eastAsiaTheme="minorHAnsi"/>
          <w:sz w:val="22"/>
          <w:szCs w:val="22"/>
          <w:lang w:val="fr-CH" w:eastAsia="en-US"/>
        </w:rPr>
        <w:t xml:space="preserve"> </w:t>
      </w:r>
      <w:r w:rsidR="00794661" w:rsidRPr="008324EC">
        <w:rPr>
          <w:rFonts w:eastAsiaTheme="minorHAnsi"/>
          <w:sz w:val="22"/>
          <w:szCs w:val="22"/>
          <w:lang w:val="fr-CH" w:eastAsia="en-US"/>
        </w:rPr>
        <w:t xml:space="preserve">approfondies, des résultats prévisibles concernant l'examen </w:t>
      </w:r>
      <w:r w:rsidR="001B41D7">
        <w:rPr>
          <w:rFonts w:eastAsiaTheme="minorHAnsi"/>
          <w:sz w:val="22"/>
          <w:szCs w:val="22"/>
          <w:lang w:val="fr-CH" w:eastAsia="en-US"/>
        </w:rPr>
        <w:t>relatif à</w:t>
      </w:r>
      <w:r w:rsidR="001B41D7" w:rsidRPr="008324EC">
        <w:rPr>
          <w:rFonts w:eastAsiaTheme="minorHAnsi"/>
          <w:sz w:val="22"/>
          <w:szCs w:val="22"/>
          <w:lang w:val="fr-CH" w:eastAsia="en-US"/>
        </w:rPr>
        <w:t xml:space="preserve"> </w:t>
      </w:r>
      <w:r w:rsidR="00794661" w:rsidRPr="008324EC">
        <w:rPr>
          <w:rFonts w:eastAsiaTheme="minorHAnsi"/>
          <w:sz w:val="22"/>
          <w:szCs w:val="22"/>
          <w:lang w:val="fr-CH" w:eastAsia="en-US"/>
        </w:rPr>
        <w:t>la brevetabilité, ainsi que des procédures équitables de ré</w:t>
      </w:r>
      <w:r w:rsidR="004720DA">
        <w:rPr>
          <w:rFonts w:eastAsiaTheme="minorHAnsi"/>
          <w:sz w:val="22"/>
          <w:szCs w:val="22"/>
          <w:lang w:val="fr-CH" w:eastAsia="en-US"/>
        </w:rPr>
        <w:t>vision</w:t>
      </w:r>
      <w:r w:rsidR="00794661" w:rsidRPr="008324EC">
        <w:rPr>
          <w:rFonts w:eastAsiaTheme="minorHAnsi"/>
          <w:sz w:val="22"/>
          <w:szCs w:val="22"/>
          <w:lang w:val="fr-CH" w:eastAsia="en-US"/>
        </w:rPr>
        <w:t xml:space="preserve"> de</w:t>
      </w:r>
      <w:r w:rsidR="00303BCE" w:rsidRPr="008324EC">
        <w:rPr>
          <w:rFonts w:eastAsiaTheme="minorHAnsi"/>
          <w:sz w:val="22"/>
          <w:szCs w:val="22"/>
          <w:lang w:val="fr-CH" w:eastAsia="en-US"/>
        </w:rPr>
        <w:t xml:space="preserve"> se</w:t>
      </w:r>
      <w:r w:rsidR="00794661" w:rsidRPr="008324EC">
        <w:rPr>
          <w:rFonts w:eastAsiaTheme="minorHAnsi"/>
          <w:sz w:val="22"/>
          <w:szCs w:val="22"/>
          <w:lang w:val="fr-CH" w:eastAsia="en-US"/>
        </w:rPr>
        <w:t xml:space="preserve">s </w:t>
      </w:r>
      <w:r w:rsidR="00035776" w:rsidRPr="008324EC">
        <w:rPr>
          <w:rFonts w:eastAsiaTheme="minorHAnsi"/>
          <w:sz w:val="22"/>
          <w:szCs w:val="22"/>
          <w:lang w:val="fr-CH" w:eastAsia="en-US"/>
        </w:rPr>
        <w:t>d</w:t>
      </w:r>
      <w:r w:rsidR="00794661" w:rsidRPr="008324EC">
        <w:rPr>
          <w:rFonts w:eastAsiaTheme="minorHAnsi"/>
          <w:sz w:val="22"/>
          <w:szCs w:val="22"/>
          <w:lang w:val="fr-CH" w:eastAsia="en-US"/>
        </w:rPr>
        <w:t>é</w:t>
      </w:r>
      <w:r w:rsidR="00035776" w:rsidRPr="008324EC">
        <w:rPr>
          <w:rFonts w:eastAsiaTheme="minorHAnsi"/>
          <w:sz w:val="22"/>
          <w:szCs w:val="22"/>
          <w:lang w:val="fr-CH" w:eastAsia="en-US"/>
        </w:rPr>
        <w:t>cisions.</w:t>
      </w:r>
    </w:p>
    <w:p w:rsidR="00035776" w:rsidRPr="008324EC" w:rsidRDefault="006F29D5" w:rsidP="00DB191E">
      <w:pPr>
        <w:suppressAutoHyphens w:val="0"/>
        <w:spacing w:after="240"/>
        <w:jc w:val="both"/>
        <w:rPr>
          <w:rFonts w:eastAsiaTheme="minorHAnsi"/>
          <w:sz w:val="22"/>
          <w:szCs w:val="22"/>
          <w:lang w:val="fr-CH" w:eastAsia="en-US"/>
        </w:rPr>
      </w:pPr>
      <w:r w:rsidRPr="008324EC">
        <w:rPr>
          <w:rFonts w:eastAsiaTheme="minorHAnsi"/>
          <w:sz w:val="22"/>
          <w:szCs w:val="22"/>
          <w:lang w:val="fr-CH" w:eastAsia="en-US"/>
        </w:rPr>
        <w:t>Le plan stratégique a été élaboré dans un contexte de croissance de la demande de protection par brevet en Europe</w:t>
      </w:r>
      <w:r w:rsidR="00535784" w:rsidRPr="008324EC">
        <w:rPr>
          <w:rFonts w:eastAsiaTheme="minorHAnsi"/>
          <w:sz w:val="22"/>
          <w:szCs w:val="22"/>
          <w:lang w:val="fr-CH" w:eastAsia="en-US"/>
        </w:rPr>
        <w:t xml:space="preserve">. </w:t>
      </w:r>
      <w:r w:rsidR="00773642" w:rsidRPr="008324EC">
        <w:rPr>
          <w:rFonts w:eastAsiaTheme="minorHAnsi"/>
          <w:sz w:val="22"/>
          <w:szCs w:val="22"/>
          <w:lang w:val="fr-CH" w:eastAsia="en-US"/>
        </w:rPr>
        <w:t>Plus de</w:t>
      </w:r>
      <w:r w:rsidR="00535784" w:rsidRPr="008324EC">
        <w:rPr>
          <w:rFonts w:eastAsiaTheme="minorHAnsi"/>
          <w:sz w:val="22"/>
          <w:szCs w:val="22"/>
          <w:lang w:val="fr-CH" w:eastAsia="en-US"/>
        </w:rPr>
        <w:t xml:space="preserve"> </w:t>
      </w:r>
      <w:r w:rsidR="00035776" w:rsidRPr="008324EC">
        <w:rPr>
          <w:rFonts w:eastAsiaTheme="minorHAnsi"/>
          <w:sz w:val="22"/>
          <w:szCs w:val="22"/>
          <w:lang w:val="fr-CH" w:eastAsia="en-US"/>
        </w:rPr>
        <w:t>174</w:t>
      </w:r>
      <w:r w:rsidR="00773642" w:rsidRPr="008324EC">
        <w:rPr>
          <w:rFonts w:eastAsiaTheme="minorHAnsi"/>
          <w:sz w:val="22"/>
          <w:szCs w:val="22"/>
          <w:lang w:val="fr-CH" w:eastAsia="en-US"/>
        </w:rPr>
        <w:t> </w:t>
      </w:r>
      <w:r w:rsidR="00035776" w:rsidRPr="008324EC">
        <w:rPr>
          <w:rFonts w:eastAsiaTheme="minorHAnsi"/>
          <w:sz w:val="22"/>
          <w:szCs w:val="22"/>
          <w:lang w:val="fr-CH" w:eastAsia="en-US"/>
        </w:rPr>
        <w:t xml:space="preserve">000 </w:t>
      </w:r>
      <w:r w:rsidR="00773642" w:rsidRPr="008324EC">
        <w:rPr>
          <w:rFonts w:eastAsiaTheme="minorHAnsi"/>
          <w:sz w:val="22"/>
          <w:szCs w:val="22"/>
          <w:lang w:val="fr-CH" w:eastAsia="en-US"/>
        </w:rPr>
        <w:t>demandes de brevet ont été déposées auprès de l'OEB en </w:t>
      </w:r>
      <w:r w:rsidR="00035776" w:rsidRPr="008324EC">
        <w:rPr>
          <w:rFonts w:eastAsiaTheme="minorHAnsi"/>
          <w:sz w:val="22"/>
          <w:szCs w:val="22"/>
          <w:lang w:val="fr-CH" w:eastAsia="en-US"/>
        </w:rPr>
        <w:t xml:space="preserve">2018 </w:t>
      </w:r>
      <w:r w:rsidR="00773642" w:rsidRPr="008324EC">
        <w:rPr>
          <w:rFonts w:eastAsiaTheme="minorHAnsi"/>
          <w:sz w:val="22"/>
          <w:szCs w:val="22"/>
          <w:lang w:val="fr-CH" w:eastAsia="en-US"/>
        </w:rPr>
        <w:t xml:space="preserve">et ce chiffre devrait croître </w:t>
      </w:r>
      <w:r w:rsidR="00304310" w:rsidRPr="008324EC">
        <w:rPr>
          <w:rFonts w:eastAsiaTheme="minorHAnsi"/>
          <w:sz w:val="22"/>
          <w:szCs w:val="22"/>
          <w:lang w:val="fr-CH" w:eastAsia="en-US"/>
        </w:rPr>
        <w:t>à un rythme</w:t>
      </w:r>
      <w:r w:rsidR="00035776" w:rsidRPr="008324EC">
        <w:rPr>
          <w:rFonts w:eastAsiaTheme="minorHAnsi"/>
          <w:sz w:val="22"/>
          <w:szCs w:val="22"/>
          <w:lang w:val="fr-CH" w:eastAsia="en-US"/>
        </w:rPr>
        <w:t xml:space="preserve"> annu</w:t>
      </w:r>
      <w:r w:rsidR="00304310" w:rsidRPr="008324EC">
        <w:rPr>
          <w:rFonts w:eastAsiaTheme="minorHAnsi"/>
          <w:sz w:val="22"/>
          <w:szCs w:val="22"/>
          <w:lang w:val="fr-CH" w:eastAsia="en-US"/>
        </w:rPr>
        <w:t>el de</w:t>
      </w:r>
      <w:r w:rsidR="00035776" w:rsidRPr="008324EC">
        <w:rPr>
          <w:rFonts w:eastAsiaTheme="minorHAnsi"/>
          <w:sz w:val="22"/>
          <w:szCs w:val="22"/>
          <w:lang w:val="fr-CH" w:eastAsia="en-US"/>
        </w:rPr>
        <w:t xml:space="preserve"> 3</w:t>
      </w:r>
      <w:r w:rsidR="00304310" w:rsidRPr="008324EC">
        <w:rPr>
          <w:rFonts w:eastAsiaTheme="minorHAnsi"/>
          <w:sz w:val="22"/>
          <w:szCs w:val="22"/>
          <w:lang w:val="fr-CH" w:eastAsia="en-US"/>
        </w:rPr>
        <w:t xml:space="preserve"> à </w:t>
      </w:r>
      <w:r w:rsidR="00A76C8D" w:rsidRPr="008324EC">
        <w:rPr>
          <w:rFonts w:eastAsiaTheme="minorHAnsi"/>
          <w:sz w:val="22"/>
          <w:szCs w:val="22"/>
          <w:lang w:val="fr-CH" w:eastAsia="en-US"/>
        </w:rPr>
        <w:t>4</w:t>
      </w:r>
      <w:r w:rsidR="00304310" w:rsidRPr="008324EC">
        <w:rPr>
          <w:rFonts w:eastAsiaTheme="minorHAnsi"/>
          <w:sz w:val="22"/>
          <w:szCs w:val="22"/>
          <w:lang w:val="fr-CH" w:eastAsia="en-US"/>
        </w:rPr>
        <w:t> </w:t>
      </w:r>
      <w:r w:rsidR="00035776" w:rsidRPr="008324EC">
        <w:rPr>
          <w:rFonts w:eastAsiaTheme="minorHAnsi"/>
          <w:sz w:val="22"/>
          <w:szCs w:val="22"/>
          <w:lang w:val="fr-CH" w:eastAsia="en-US"/>
        </w:rPr>
        <w:t xml:space="preserve">%. </w:t>
      </w:r>
      <w:r w:rsidR="008A0D23" w:rsidRPr="008324EC">
        <w:rPr>
          <w:rFonts w:eastAsiaTheme="minorHAnsi"/>
          <w:sz w:val="22"/>
          <w:szCs w:val="22"/>
          <w:lang w:val="fr-CH" w:eastAsia="en-US"/>
        </w:rPr>
        <w:t xml:space="preserve">Des preuves évidentes démontrent par ailleurs l'importance économique croissante de la </w:t>
      </w:r>
      <w:r w:rsidR="00035776" w:rsidRPr="008324EC">
        <w:rPr>
          <w:rFonts w:eastAsiaTheme="minorHAnsi"/>
          <w:sz w:val="22"/>
          <w:szCs w:val="22"/>
          <w:lang w:val="fr-CH" w:eastAsia="en-US"/>
        </w:rPr>
        <w:t>protection</w:t>
      </w:r>
      <w:r w:rsidR="008A0D23" w:rsidRPr="008324EC">
        <w:rPr>
          <w:rFonts w:eastAsiaTheme="minorHAnsi"/>
          <w:sz w:val="22"/>
          <w:szCs w:val="22"/>
          <w:lang w:val="fr-CH" w:eastAsia="en-US"/>
        </w:rPr>
        <w:t xml:space="preserve"> de la PI</w:t>
      </w:r>
      <w:r w:rsidR="00B8799E" w:rsidRPr="008324EC">
        <w:rPr>
          <w:rFonts w:eastAsiaTheme="minorHAnsi"/>
          <w:sz w:val="22"/>
          <w:szCs w:val="22"/>
          <w:lang w:val="fr-CH" w:eastAsia="en-US"/>
        </w:rPr>
        <w:t>.</w:t>
      </w:r>
      <w:r w:rsidR="00035776" w:rsidRPr="008324EC">
        <w:rPr>
          <w:rFonts w:eastAsiaTheme="minorHAnsi"/>
          <w:sz w:val="22"/>
          <w:szCs w:val="22"/>
          <w:lang w:val="fr-CH" w:eastAsia="en-US"/>
        </w:rPr>
        <w:t xml:space="preserve"> </w:t>
      </w:r>
      <w:r w:rsidR="00304310" w:rsidRPr="008324EC">
        <w:rPr>
          <w:rFonts w:eastAsiaTheme="minorHAnsi"/>
          <w:sz w:val="22"/>
          <w:szCs w:val="22"/>
          <w:lang w:val="fr-CH" w:eastAsia="en-US"/>
        </w:rPr>
        <w:t>Au sein de l'UE, les secteurs qui font un usage intensif des droits de PI</w:t>
      </w:r>
      <w:r w:rsidR="000048B7" w:rsidRPr="008324EC">
        <w:rPr>
          <w:rFonts w:eastAsiaTheme="minorHAnsi"/>
          <w:sz w:val="22"/>
          <w:szCs w:val="22"/>
          <w:lang w:val="fr-CH" w:eastAsia="en-US"/>
        </w:rPr>
        <w:t>,</w:t>
      </w:r>
      <w:r w:rsidR="00304310" w:rsidRPr="008324EC">
        <w:rPr>
          <w:rFonts w:eastAsiaTheme="minorHAnsi"/>
          <w:sz w:val="22"/>
          <w:szCs w:val="22"/>
          <w:lang w:val="fr-CH" w:eastAsia="en-US"/>
        </w:rPr>
        <w:t xml:space="preserve"> tels que les brevets, les marques et les dessins ou modèles enregistrés</w:t>
      </w:r>
      <w:r w:rsidR="000048B7" w:rsidRPr="008324EC">
        <w:rPr>
          <w:rFonts w:eastAsiaTheme="minorHAnsi"/>
          <w:sz w:val="22"/>
          <w:szCs w:val="22"/>
          <w:lang w:val="fr-CH" w:eastAsia="en-US"/>
        </w:rPr>
        <w:t>,</w:t>
      </w:r>
      <w:r w:rsidR="00304310" w:rsidRPr="008324EC">
        <w:rPr>
          <w:rFonts w:eastAsiaTheme="minorHAnsi"/>
          <w:sz w:val="22"/>
          <w:szCs w:val="22"/>
          <w:lang w:val="fr-CH" w:eastAsia="en-US"/>
        </w:rPr>
        <w:t xml:space="preserve"> génèrent environ </w:t>
      </w:r>
      <w:r w:rsidR="00035776" w:rsidRPr="008324EC">
        <w:rPr>
          <w:rFonts w:eastAsiaTheme="minorHAnsi"/>
          <w:sz w:val="22"/>
          <w:szCs w:val="22"/>
          <w:lang w:val="fr-CH" w:eastAsia="en-US"/>
        </w:rPr>
        <w:t>38</w:t>
      </w:r>
      <w:r w:rsidR="00304310" w:rsidRPr="008324EC">
        <w:rPr>
          <w:rFonts w:eastAsiaTheme="minorHAnsi"/>
          <w:sz w:val="22"/>
          <w:szCs w:val="22"/>
          <w:lang w:val="fr-CH" w:eastAsia="en-US"/>
        </w:rPr>
        <w:t> </w:t>
      </w:r>
      <w:r w:rsidR="00035776" w:rsidRPr="008324EC">
        <w:rPr>
          <w:rFonts w:eastAsiaTheme="minorHAnsi"/>
          <w:sz w:val="22"/>
          <w:szCs w:val="22"/>
          <w:lang w:val="fr-CH" w:eastAsia="en-US"/>
        </w:rPr>
        <w:t xml:space="preserve">% </w:t>
      </w:r>
      <w:r w:rsidR="00304310" w:rsidRPr="008324EC">
        <w:rPr>
          <w:rFonts w:eastAsiaTheme="minorHAnsi"/>
          <w:sz w:val="22"/>
          <w:szCs w:val="22"/>
          <w:lang w:val="fr-CH" w:eastAsia="en-US"/>
        </w:rPr>
        <w:t>des emplois</w:t>
      </w:r>
      <w:r w:rsidR="00035776" w:rsidRPr="008324EC">
        <w:rPr>
          <w:rFonts w:eastAsiaTheme="minorHAnsi"/>
          <w:sz w:val="22"/>
          <w:szCs w:val="22"/>
          <w:lang w:val="fr-CH" w:eastAsia="en-US"/>
        </w:rPr>
        <w:t>, 42</w:t>
      </w:r>
      <w:r w:rsidR="00304310" w:rsidRPr="008324EC">
        <w:rPr>
          <w:rFonts w:eastAsiaTheme="minorHAnsi"/>
          <w:sz w:val="22"/>
          <w:szCs w:val="22"/>
          <w:lang w:val="fr-CH" w:eastAsia="en-US"/>
        </w:rPr>
        <w:t> </w:t>
      </w:r>
      <w:r w:rsidR="00035776" w:rsidRPr="008324EC">
        <w:rPr>
          <w:rFonts w:eastAsiaTheme="minorHAnsi"/>
          <w:sz w:val="22"/>
          <w:szCs w:val="22"/>
          <w:lang w:val="fr-CH" w:eastAsia="en-US"/>
        </w:rPr>
        <w:t xml:space="preserve">% </w:t>
      </w:r>
      <w:r w:rsidR="00304310" w:rsidRPr="008324EC">
        <w:rPr>
          <w:rFonts w:eastAsiaTheme="minorHAnsi"/>
          <w:sz w:val="22"/>
          <w:szCs w:val="22"/>
          <w:lang w:val="fr-CH" w:eastAsia="en-US"/>
        </w:rPr>
        <w:t>du PIB et 90 % du commerce extérieur</w:t>
      </w:r>
      <w:r w:rsidR="00035776" w:rsidRPr="008324EC">
        <w:rPr>
          <w:rFonts w:eastAsiaTheme="minorHAnsi"/>
          <w:sz w:val="22"/>
          <w:szCs w:val="22"/>
          <w:lang w:val="fr-CH" w:eastAsia="en-US"/>
        </w:rPr>
        <w:t xml:space="preserve">. </w:t>
      </w:r>
      <w:r w:rsidR="00304310" w:rsidRPr="008324EC">
        <w:rPr>
          <w:rFonts w:eastAsiaTheme="minorHAnsi"/>
          <w:sz w:val="22"/>
          <w:szCs w:val="22"/>
          <w:lang w:val="fr-CH" w:eastAsia="en-US"/>
        </w:rPr>
        <w:t>Une étude publiée récemment par l'OEB et par l'EUIPO a également montré que les PME qui recourent aux brevets e</w:t>
      </w:r>
      <w:r w:rsidR="00035776" w:rsidRPr="008324EC">
        <w:rPr>
          <w:rFonts w:eastAsiaTheme="minorHAnsi"/>
          <w:sz w:val="22"/>
          <w:szCs w:val="22"/>
          <w:lang w:val="fr-CH" w:eastAsia="en-US"/>
        </w:rPr>
        <w:t>urop</w:t>
      </w:r>
      <w:r w:rsidR="00304310" w:rsidRPr="008324EC">
        <w:rPr>
          <w:rFonts w:eastAsiaTheme="minorHAnsi"/>
          <w:sz w:val="22"/>
          <w:szCs w:val="22"/>
          <w:lang w:val="fr-CH" w:eastAsia="en-US"/>
        </w:rPr>
        <w:t>éens</w:t>
      </w:r>
      <w:r w:rsidR="000048B7" w:rsidRPr="008324EC">
        <w:rPr>
          <w:rFonts w:eastAsiaTheme="minorHAnsi"/>
          <w:sz w:val="22"/>
          <w:szCs w:val="22"/>
          <w:lang w:val="fr-CH" w:eastAsia="en-US"/>
        </w:rPr>
        <w:t>,</w:t>
      </w:r>
      <w:r w:rsidR="00304310" w:rsidRPr="008324EC">
        <w:rPr>
          <w:rFonts w:eastAsiaTheme="minorHAnsi"/>
          <w:sz w:val="22"/>
          <w:szCs w:val="22"/>
          <w:lang w:val="fr-CH" w:eastAsia="en-US"/>
        </w:rPr>
        <w:t xml:space="preserve"> ou à des faisceaux de droits de PI</w:t>
      </w:r>
      <w:r w:rsidR="000048B7" w:rsidRPr="008324EC">
        <w:rPr>
          <w:rFonts w:eastAsiaTheme="minorHAnsi"/>
          <w:sz w:val="22"/>
          <w:szCs w:val="22"/>
          <w:lang w:val="fr-CH" w:eastAsia="en-US"/>
        </w:rPr>
        <w:t>,</w:t>
      </w:r>
      <w:r w:rsidR="00304310" w:rsidRPr="008324EC">
        <w:rPr>
          <w:rFonts w:eastAsiaTheme="minorHAnsi"/>
          <w:sz w:val="22"/>
          <w:szCs w:val="22"/>
          <w:lang w:val="fr-CH" w:eastAsia="en-US"/>
        </w:rPr>
        <w:t xml:space="preserve"> ont plus de chances de connaître une forte croissance.</w:t>
      </w:r>
    </w:p>
    <w:p w:rsidR="00035776" w:rsidRPr="008324EC" w:rsidRDefault="00BE7B33" w:rsidP="00DB191E">
      <w:pPr>
        <w:suppressAutoHyphens w:val="0"/>
        <w:spacing w:after="240"/>
        <w:jc w:val="both"/>
        <w:rPr>
          <w:rFonts w:eastAsia="Calibri"/>
          <w:sz w:val="22"/>
          <w:szCs w:val="22"/>
          <w:lang w:val="fr-CH" w:eastAsia="en-US"/>
        </w:rPr>
      </w:pPr>
      <w:r w:rsidRPr="008324EC">
        <w:rPr>
          <w:rFonts w:eastAsiaTheme="minorHAnsi"/>
          <w:sz w:val="22"/>
          <w:szCs w:val="22"/>
          <w:lang w:val="fr-CH" w:eastAsia="en-US"/>
        </w:rPr>
        <w:t xml:space="preserve">Cependant, la mise en réseau et </w:t>
      </w:r>
      <w:proofErr w:type="gramStart"/>
      <w:r w:rsidRPr="008324EC">
        <w:rPr>
          <w:rFonts w:eastAsiaTheme="minorHAnsi"/>
          <w:sz w:val="22"/>
          <w:szCs w:val="22"/>
          <w:lang w:val="fr-CH" w:eastAsia="en-US"/>
        </w:rPr>
        <w:t>la mondialisation croissantes</w:t>
      </w:r>
      <w:proofErr w:type="gramEnd"/>
      <w:r w:rsidRPr="008324EC">
        <w:rPr>
          <w:rFonts w:eastAsiaTheme="minorHAnsi"/>
          <w:sz w:val="22"/>
          <w:szCs w:val="22"/>
          <w:lang w:val="fr-CH" w:eastAsia="en-US"/>
        </w:rPr>
        <w:t xml:space="preserve"> de l'économie, l'</w:t>
      </w:r>
      <w:r w:rsidR="000C2942">
        <w:rPr>
          <w:rFonts w:eastAsiaTheme="minorHAnsi"/>
          <w:sz w:val="22"/>
          <w:szCs w:val="22"/>
          <w:lang w:val="fr-CH" w:eastAsia="en-US"/>
        </w:rPr>
        <w:t>arrivée</w:t>
      </w:r>
      <w:r w:rsidRPr="008324EC">
        <w:rPr>
          <w:rFonts w:eastAsiaTheme="minorHAnsi"/>
          <w:sz w:val="22"/>
          <w:szCs w:val="22"/>
          <w:lang w:val="fr-CH" w:eastAsia="en-US"/>
        </w:rPr>
        <w:t xml:space="preserve"> de nouveaux acteurs du système des brevets, l'évolution des attentes des parties prenantes et la rapidité des changements technologiques posent de nouveaux défis complexes à l'OEB. Le plan stratégique </w:t>
      </w:r>
      <w:r w:rsidR="00035776" w:rsidRPr="008324EC">
        <w:rPr>
          <w:rFonts w:eastAsia="Calibri"/>
          <w:sz w:val="22"/>
          <w:szCs w:val="22"/>
          <w:lang w:val="fr-CH" w:eastAsia="en-US"/>
        </w:rPr>
        <w:t xml:space="preserve">2023 </w:t>
      </w:r>
      <w:r w:rsidRPr="008324EC">
        <w:rPr>
          <w:rFonts w:eastAsia="Calibri"/>
          <w:sz w:val="22"/>
          <w:szCs w:val="22"/>
          <w:lang w:val="fr-CH" w:eastAsia="en-US"/>
        </w:rPr>
        <w:t>constitue une feuille de route qui aidera l'OEB à relever ces défis et à réaliser des progrès durables.</w:t>
      </w:r>
    </w:p>
    <w:p w:rsidR="00035776" w:rsidRPr="008324EC" w:rsidRDefault="00DB1C07" w:rsidP="00DB191E">
      <w:pPr>
        <w:suppressAutoHyphens w:val="0"/>
        <w:spacing w:after="240"/>
        <w:rPr>
          <w:rFonts w:eastAsiaTheme="minorHAnsi"/>
          <w:sz w:val="22"/>
          <w:szCs w:val="22"/>
          <w:lang w:val="fr-CH" w:eastAsia="en-US"/>
        </w:rPr>
      </w:pPr>
      <w:r w:rsidRPr="008324EC">
        <w:rPr>
          <w:sz w:val="22"/>
          <w:szCs w:val="22"/>
          <w:lang w:val="fr-FR"/>
        </w:rPr>
        <w:t>Cinq domaines sont mis en évidence dans le plan stratégique 2023 :</w:t>
      </w:r>
    </w:p>
    <w:p w:rsidR="00035776" w:rsidRPr="008324EC" w:rsidRDefault="00DB1C07" w:rsidP="00DB191E">
      <w:pPr>
        <w:numPr>
          <w:ilvl w:val="0"/>
          <w:numId w:val="35"/>
        </w:numPr>
        <w:suppressAutoHyphens w:val="0"/>
        <w:spacing w:after="240"/>
        <w:jc w:val="both"/>
        <w:rPr>
          <w:rFonts w:eastAsiaTheme="minorEastAsia"/>
          <w:sz w:val="22"/>
          <w:szCs w:val="22"/>
          <w:lang w:val="fr-CH" w:eastAsia="en-US"/>
        </w:rPr>
      </w:pPr>
      <w:r w:rsidRPr="008324EC">
        <w:rPr>
          <w:b/>
          <w:sz w:val="22"/>
          <w:szCs w:val="22"/>
          <w:lang w:val="fr-FR"/>
        </w:rPr>
        <w:t>Cré</w:t>
      </w:r>
      <w:r w:rsidR="00815970">
        <w:rPr>
          <w:b/>
          <w:sz w:val="22"/>
          <w:szCs w:val="22"/>
          <w:lang w:val="fr-FR"/>
        </w:rPr>
        <w:t>ation d'u</w:t>
      </w:r>
      <w:r w:rsidRPr="008324EC">
        <w:rPr>
          <w:b/>
          <w:sz w:val="22"/>
          <w:szCs w:val="22"/>
          <w:lang w:val="fr-FR"/>
        </w:rPr>
        <w:t>ne organisation engagée, compétente et collaborative </w:t>
      </w:r>
      <w:r w:rsidRPr="008324EC">
        <w:rPr>
          <w:sz w:val="22"/>
          <w:szCs w:val="22"/>
          <w:lang w:val="fr-FR"/>
        </w:rPr>
        <w:t>: le plan stratégique 2023 examine plusieurs domaines qui aideront les agents à atteindre leur plein potentiel professionnel. L'OEB continuera d'identifier, d'attirer et de recruter les talents dans des secteurs clés et prendra des mesures pour conserver son personnel.</w:t>
      </w:r>
    </w:p>
    <w:p w:rsidR="00035776" w:rsidRPr="008324EC" w:rsidRDefault="00DB1C07" w:rsidP="00DB191E">
      <w:pPr>
        <w:numPr>
          <w:ilvl w:val="0"/>
          <w:numId w:val="35"/>
        </w:numPr>
        <w:suppressAutoHyphens w:val="0"/>
        <w:spacing w:after="240"/>
        <w:jc w:val="both"/>
        <w:rPr>
          <w:rFonts w:eastAsiaTheme="minorHAnsi"/>
          <w:b/>
          <w:sz w:val="22"/>
          <w:szCs w:val="22"/>
          <w:lang w:val="fr-CH" w:eastAsia="en-US"/>
        </w:rPr>
      </w:pPr>
      <w:r w:rsidRPr="008324EC">
        <w:rPr>
          <w:b/>
          <w:sz w:val="22"/>
          <w:szCs w:val="22"/>
          <w:lang w:val="fr-FR"/>
        </w:rPr>
        <w:t>Simplifi</w:t>
      </w:r>
      <w:r w:rsidR="00815970">
        <w:rPr>
          <w:b/>
          <w:sz w:val="22"/>
          <w:szCs w:val="22"/>
          <w:lang w:val="fr-FR"/>
        </w:rPr>
        <w:t xml:space="preserve">cation </w:t>
      </w:r>
      <w:r w:rsidRPr="008324EC">
        <w:rPr>
          <w:b/>
          <w:sz w:val="22"/>
          <w:szCs w:val="22"/>
          <w:lang w:val="fr-FR"/>
        </w:rPr>
        <w:t>et modernis</w:t>
      </w:r>
      <w:r w:rsidR="00815970">
        <w:rPr>
          <w:b/>
          <w:sz w:val="22"/>
          <w:szCs w:val="22"/>
          <w:lang w:val="fr-FR"/>
        </w:rPr>
        <w:t>ation d</w:t>
      </w:r>
      <w:r w:rsidRPr="008324EC">
        <w:rPr>
          <w:b/>
          <w:sz w:val="22"/>
          <w:szCs w:val="22"/>
          <w:lang w:val="fr-FR"/>
        </w:rPr>
        <w:t>es systèmes informatiques de l'OEB </w:t>
      </w:r>
      <w:r w:rsidRPr="008324EC">
        <w:rPr>
          <w:sz w:val="22"/>
          <w:szCs w:val="22"/>
          <w:lang w:val="fr-FR"/>
        </w:rPr>
        <w:t>: le plan présente plusieurs initiatives pour simplifier et moderniser les systèmes informatiques de l'OEB. Celles-ci englobent notamment un outil unique destiné à soutenir une procédure de délivrance des brevets électronique de bout en bout</w:t>
      </w:r>
      <w:r w:rsidR="003D624D" w:rsidRPr="008324EC">
        <w:rPr>
          <w:sz w:val="22"/>
          <w:szCs w:val="22"/>
          <w:lang w:val="fr-FR"/>
        </w:rPr>
        <w:t>. Face aux volumes croissants de la littérature brevets dans le monde et à la complexité technique croissante des inventions</w:t>
      </w:r>
      <w:r w:rsidRPr="008324EC">
        <w:rPr>
          <w:sz w:val="22"/>
          <w:szCs w:val="22"/>
          <w:lang w:val="fr-FR"/>
        </w:rPr>
        <w:t xml:space="preserve">, </w:t>
      </w:r>
      <w:r w:rsidR="003D624D" w:rsidRPr="008324EC">
        <w:rPr>
          <w:sz w:val="22"/>
          <w:szCs w:val="22"/>
          <w:lang w:val="fr-FR"/>
        </w:rPr>
        <w:t>l'OEB continuera d'</w:t>
      </w:r>
      <w:r w:rsidRPr="008324EC">
        <w:rPr>
          <w:sz w:val="22"/>
          <w:szCs w:val="22"/>
          <w:lang w:val="fr-FR"/>
        </w:rPr>
        <w:t>investi</w:t>
      </w:r>
      <w:r w:rsidR="003D624D" w:rsidRPr="008324EC">
        <w:rPr>
          <w:sz w:val="22"/>
          <w:szCs w:val="22"/>
          <w:lang w:val="fr-FR"/>
        </w:rPr>
        <w:t>r</w:t>
      </w:r>
      <w:r w:rsidRPr="008324EC">
        <w:rPr>
          <w:sz w:val="22"/>
          <w:szCs w:val="22"/>
          <w:lang w:val="fr-FR"/>
        </w:rPr>
        <w:t xml:space="preserve"> dans les bases de données sur l'état de la technique, en particulier sur la documentation et les normes asiatiques.</w:t>
      </w:r>
    </w:p>
    <w:p w:rsidR="00035776" w:rsidRPr="008324EC" w:rsidRDefault="006D4DE9" w:rsidP="00DB191E">
      <w:pPr>
        <w:numPr>
          <w:ilvl w:val="0"/>
          <w:numId w:val="35"/>
        </w:numPr>
        <w:suppressAutoHyphens w:val="0"/>
        <w:spacing w:after="240"/>
        <w:jc w:val="both"/>
        <w:rPr>
          <w:rFonts w:eastAsiaTheme="minorHAnsi"/>
          <w:sz w:val="22"/>
          <w:szCs w:val="22"/>
          <w:lang w:val="fr-CH" w:eastAsia="en-US"/>
        </w:rPr>
      </w:pPr>
      <w:r w:rsidRPr="008324EC">
        <w:rPr>
          <w:b/>
          <w:sz w:val="22"/>
          <w:szCs w:val="22"/>
          <w:lang w:val="fr-FR"/>
        </w:rPr>
        <w:t>Fourniture efficace de produits et services de haute qualité </w:t>
      </w:r>
      <w:r w:rsidRPr="008324EC">
        <w:rPr>
          <w:sz w:val="22"/>
          <w:szCs w:val="22"/>
          <w:lang w:val="fr-FR"/>
        </w:rPr>
        <w:t>: le plan stratégique 2023 prévoit de nouvelles initiatives qui visent à garantir le niveau élevé de qualité des produits et services de l'OEB et incluent une définition de la qualité établie d'un commun accord avec les utilisateurs, ainsi qu'une procédure de délivrance des brevets plus souple.</w:t>
      </w:r>
    </w:p>
    <w:p w:rsidR="00035776" w:rsidRPr="00B93749" w:rsidRDefault="006D4DE9" w:rsidP="00DB191E">
      <w:pPr>
        <w:numPr>
          <w:ilvl w:val="0"/>
          <w:numId w:val="35"/>
        </w:numPr>
        <w:suppressAutoHyphens w:val="0"/>
        <w:autoSpaceDE w:val="0"/>
        <w:autoSpaceDN w:val="0"/>
        <w:adjustRightInd w:val="0"/>
        <w:spacing w:after="240"/>
        <w:jc w:val="both"/>
        <w:rPr>
          <w:rFonts w:eastAsiaTheme="minorHAnsi"/>
          <w:color w:val="000000"/>
          <w:sz w:val="22"/>
          <w:szCs w:val="22"/>
          <w:lang w:val="fr-CH" w:eastAsia="en-US"/>
        </w:rPr>
      </w:pPr>
      <w:r w:rsidRPr="008324EC">
        <w:rPr>
          <w:b/>
          <w:sz w:val="22"/>
          <w:szCs w:val="22"/>
          <w:lang w:val="fr-FR"/>
        </w:rPr>
        <w:t>Construction d'un réseau et d'un système du brevet européen ayant un retentissement mondial </w:t>
      </w:r>
      <w:r w:rsidRPr="008324EC">
        <w:rPr>
          <w:sz w:val="22"/>
          <w:szCs w:val="22"/>
          <w:lang w:val="fr-FR"/>
        </w:rPr>
        <w:t xml:space="preserve">: la coopération avec les offices nationaux de brevets des </w:t>
      </w:r>
      <w:r w:rsidRPr="008324EC">
        <w:rPr>
          <w:caps/>
          <w:sz w:val="22"/>
          <w:szCs w:val="22"/>
          <w:lang w:val="fr-FR"/>
        </w:rPr>
        <w:lastRenderedPageBreak/>
        <w:t>é</w:t>
      </w:r>
      <w:r w:rsidRPr="008324EC">
        <w:rPr>
          <w:sz w:val="22"/>
          <w:szCs w:val="22"/>
          <w:lang w:val="fr-FR"/>
        </w:rPr>
        <w:t>tats contractants ainsi qu'avec les partenaires internationaux sera renforcée. L'OEB va réexaminer le soutien financier et opérationnel qu'il fournit, afin d'encourager une participation accrue, de garantir que des résultats efficaces soient atteints dans les délais, et de maximiser l'impact des activités de coopération.</w:t>
      </w:r>
    </w:p>
    <w:p w:rsidR="00035776" w:rsidRPr="008324EC" w:rsidRDefault="000F4F4C" w:rsidP="00DB191E">
      <w:pPr>
        <w:numPr>
          <w:ilvl w:val="0"/>
          <w:numId w:val="35"/>
        </w:numPr>
        <w:suppressAutoHyphens w:val="0"/>
        <w:autoSpaceDE w:val="0"/>
        <w:autoSpaceDN w:val="0"/>
        <w:adjustRightInd w:val="0"/>
        <w:spacing w:after="240"/>
        <w:jc w:val="both"/>
        <w:rPr>
          <w:rFonts w:eastAsiaTheme="minorHAnsi"/>
          <w:color w:val="000000"/>
          <w:sz w:val="22"/>
          <w:szCs w:val="22"/>
          <w:lang w:val="fr-CH" w:eastAsia="en-US"/>
        </w:rPr>
      </w:pPr>
      <w:r w:rsidRPr="008324EC">
        <w:rPr>
          <w:b/>
          <w:sz w:val="22"/>
          <w:szCs w:val="22"/>
          <w:lang w:val="fr-FR"/>
        </w:rPr>
        <w:t>Consolidation de la pérennité </w:t>
      </w:r>
      <w:r w:rsidRPr="008324EC">
        <w:rPr>
          <w:sz w:val="22"/>
          <w:szCs w:val="22"/>
          <w:lang w:val="fr-FR"/>
        </w:rPr>
        <w:t>: les initiatives exposées dans le plan garantiront la pérennité de l'OEB. Elles comprennent la création d'un observatoire, à savoir une plate-forme d'analyse et de discussion avec les parties prenantes publiques et privées concernant les développements en matière d'innovation. Grâce à des analyses et à des études, l'observatoire permettra de mieux comprendre les tendances et les technologies et de prendre des décisions efficaces. Le plan stratégique 2023 examine également l'impact environnemental de l'OEB et fixe des objectifs clairs pour que l'OEB réduise son empreinte carbone, diminue sa consommation d'énergie et de papier, et élimine le plastique.</w:t>
      </w:r>
      <w:r w:rsidR="00035776" w:rsidRPr="008324EC">
        <w:rPr>
          <w:rFonts w:eastAsia="Calibri"/>
          <w:sz w:val="22"/>
          <w:szCs w:val="22"/>
          <w:lang w:val="fr-CH" w:eastAsia="en-US"/>
        </w:rPr>
        <w:t xml:space="preserve"> </w:t>
      </w:r>
    </w:p>
    <w:p w:rsidR="00035776" w:rsidRPr="008324EC" w:rsidRDefault="001135E7" w:rsidP="00DB191E">
      <w:pPr>
        <w:suppressAutoHyphens w:val="0"/>
        <w:spacing w:after="240"/>
        <w:rPr>
          <w:rFonts w:eastAsiaTheme="minorHAnsi"/>
          <w:b/>
          <w:sz w:val="22"/>
          <w:szCs w:val="22"/>
          <w:lang w:val="fr-CH" w:eastAsia="en-US"/>
        </w:rPr>
      </w:pPr>
      <w:r w:rsidRPr="008324EC">
        <w:rPr>
          <w:rFonts w:eastAsiaTheme="minorHAnsi"/>
          <w:b/>
          <w:sz w:val="22"/>
          <w:szCs w:val="22"/>
          <w:lang w:val="fr-CH" w:eastAsia="en-US"/>
        </w:rPr>
        <w:t>La rédaction du plan stratégique </w:t>
      </w:r>
      <w:r w:rsidR="00035776" w:rsidRPr="008324EC">
        <w:rPr>
          <w:rFonts w:eastAsiaTheme="minorHAnsi"/>
          <w:b/>
          <w:sz w:val="22"/>
          <w:szCs w:val="22"/>
          <w:lang w:val="fr-CH" w:eastAsia="en-US"/>
        </w:rPr>
        <w:t>2023</w:t>
      </w:r>
      <w:r w:rsidRPr="008324EC">
        <w:rPr>
          <w:rFonts w:eastAsiaTheme="minorHAnsi"/>
          <w:b/>
          <w:sz w:val="22"/>
          <w:szCs w:val="22"/>
          <w:lang w:val="fr-CH" w:eastAsia="en-US"/>
        </w:rPr>
        <w:t> </w:t>
      </w:r>
      <w:r w:rsidR="00035776" w:rsidRPr="008324EC">
        <w:rPr>
          <w:rFonts w:eastAsiaTheme="minorHAnsi"/>
          <w:b/>
          <w:sz w:val="22"/>
          <w:szCs w:val="22"/>
          <w:lang w:val="fr-CH" w:eastAsia="en-US"/>
        </w:rPr>
        <w:t xml:space="preserve">: </w:t>
      </w:r>
      <w:r w:rsidRPr="008324EC">
        <w:rPr>
          <w:rFonts w:eastAsiaTheme="minorHAnsi"/>
          <w:b/>
          <w:sz w:val="22"/>
          <w:szCs w:val="22"/>
          <w:lang w:val="fr-CH" w:eastAsia="en-US"/>
        </w:rPr>
        <w:t>un</w:t>
      </w:r>
      <w:r w:rsidR="00035776" w:rsidRPr="008324EC">
        <w:rPr>
          <w:rFonts w:eastAsiaTheme="minorHAnsi"/>
          <w:b/>
          <w:sz w:val="22"/>
          <w:szCs w:val="22"/>
          <w:lang w:val="fr-CH" w:eastAsia="en-US"/>
        </w:rPr>
        <w:t xml:space="preserve"> effort</w:t>
      </w:r>
      <w:r w:rsidRPr="008324EC">
        <w:rPr>
          <w:rFonts w:eastAsiaTheme="minorHAnsi"/>
          <w:b/>
          <w:sz w:val="22"/>
          <w:szCs w:val="22"/>
          <w:lang w:val="fr-CH" w:eastAsia="en-US"/>
        </w:rPr>
        <w:t xml:space="preserve"> conjoint</w:t>
      </w:r>
    </w:p>
    <w:p w:rsidR="00035776" w:rsidRPr="008324EC" w:rsidRDefault="001135E7" w:rsidP="00DB191E">
      <w:pPr>
        <w:suppressAutoHyphens w:val="0"/>
        <w:spacing w:after="240"/>
        <w:jc w:val="both"/>
        <w:rPr>
          <w:rFonts w:eastAsiaTheme="minorHAnsi"/>
          <w:sz w:val="22"/>
          <w:szCs w:val="22"/>
          <w:lang w:val="fr-CH" w:eastAsia="en-US"/>
        </w:rPr>
      </w:pPr>
      <w:r w:rsidRPr="008324EC">
        <w:rPr>
          <w:rFonts w:eastAsiaTheme="minorHAnsi"/>
          <w:sz w:val="22"/>
          <w:szCs w:val="22"/>
          <w:lang w:val="fr-CH" w:eastAsia="en-US"/>
        </w:rPr>
        <w:t xml:space="preserve">La rédaction du plan stratégique 2023 a pris plusieurs mois, car </w:t>
      </w:r>
      <w:r w:rsidR="000048B7" w:rsidRPr="008324EC">
        <w:rPr>
          <w:rFonts w:eastAsiaTheme="minorHAnsi"/>
          <w:sz w:val="22"/>
          <w:szCs w:val="22"/>
          <w:lang w:val="fr-CH" w:eastAsia="en-US"/>
        </w:rPr>
        <w:t>elle</w:t>
      </w:r>
      <w:r w:rsidRPr="008324EC">
        <w:rPr>
          <w:rFonts w:eastAsiaTheme="minorHAnsi"/>
          <w:sz w:val="22"/>
          <w:szCs w:val="22"/>
          <w:lang w:val="fr-CH" w:eastAsia="en-US"/>
        </w:rPr>
        <w:t xml:space="preserve"> impliquait de recueillir des commentaires auprès de différentes </w:t>
      </w:r>
      <w:r w:rsidR="00035776" w:rsidRPr="008324EC">
        <w:rPr>
          <w:rFonts w:eastAsiaTheme="minorHAnsi"/>
          <w:sz w:val="22"/>
          <w:szCs w:val="22"/>
          <w:lang w:val="fr-CH" w:eastAsia="en-US"/>
        </w:rPr>
        <w:t xml:space="preserve">sources. </w:t>
      </w:r>
      <w:r w:rsidRPr="008324EC">
        <w:rPr>
          <w:rFonts w:eastAsiaTheme="minorHAnsi"/>
          <w:sz w:val="22"/>
          <w:szCs w:val="22"/>
          <w:lang w:val="fr-CH" w:eastAsia="en-US"/>
        </w:rPr>
        <w:t xml:space="preserve">Des membres du grand </w:t>
      </w:r>
      <w:r w:rsidR="00035776" w:rsidRPr="008324EC">
        <w:rPr>
          <w:rFonts w:eastAsiaTheme="minorHAnsi"/>
          <w:sz w:val="22"/>
          <w:szCs w:val="22"/>
          <w:lang w:val="fr-CH" w:eastAsia="en-US"/>
        </w:rPr>
        <w:t>public</w:t>
      </w:r>
      <w:r w:rsidR="00AA5880" w:rsidRPr="008324EC">
        <w:rPr>
          <w:rFonts w:eastAsiaTheme="minorHAnsi"/>
          <w:sz w:val="22"/>
          <w:szCs w:val="22"/>
          <w:lang w:val="fr-CH" w:eastAsia="en-US"/>
        </w:rPr>
        <w:t xml:space="preserve"> </w:t>
      </w:r>
      <w:r w:rsidRPr="008324EC">
        <w:rPr>
          <w:rFonts w:eastAsiaTheme="minorHAnsi"/>
          <w:sz w:val="22"/>
          <w:szCs w:val="22"/>
          <w:lang w:val="fr-CH" w:eastAsia="en-US"/>
        </w:rPr>
        <w:t>ont été invités à faire part de leurs observations lors d'une</w:t>
      </w:r>
      <w:r w:rsidR="00035776" w:rsidRPr="008324EC">
        <w:rPr>
          <w:rFonts w:eastAsiaTheme="minorHAnsi"/>
          <w:sz w:val="22"/>
          <w:szCs w:val="22"/>
          <w:lang w:val="fr-CH" w:eastAsia="en-US"/>
        </w:rPr>
        <w:t xml:space="preserve"> consultation </w:t>
      </w:r>
      <w:r w:rsidRPr="008324EC">
        <w:rPr>
          <w:rFonts w:eastAsiaTheme="minorHAnsi"/>
          <w:sz w:val="22"/>
          <w:szCs w:val="22"/>
          <w:lang w:val="fr-CH" w:eastAsia="en-US"/>
        </w:rPr>
        <w:t xml:space="preserve">en ligne concernant des thèmes précis, et les États membres de l'Organisation ont exprimé leur point de vue sur les défis auxquels le système des brevets est confronté et sur la manière d'encourager la coopération </w:t>
      </w:r>
      <w:r w:rsidR="00B1225F" w:rsidRPr="008324EC">
        <w:rPr>
          <w:rFonts w:eastAsiaTheme="minorHAnsi"/>
          <w:sz w:val="22"/>
          <w:szCs w:val="22"/>
          <w:lang w:val="fr-CH" w:eastAsia="en-US"/>
        </w:rPr>
        <w:t>avec</w:t>
      </w:r>
      <w:r w:rsidRPr="008324EC">
        <w:rPr>
          <w:rFonts w:eastAsiaTheme="minorHAnsi"/>
          <w:sz w:val="22"/>
          <w:szCs w:val="22"/>
          <w:lang w:val="fr-CH" w:eastAsia="en-US"/>
        </w:rPr>
        <w:t xml:space="preserve"> l'OEB</w:t>
      </w:r>
      <w:r w:rsidR="00035776" w:rsidRPr="008324EC">
        <w:rPr>
          <w:rFonts w:eastAsiaTheme="minorHAnsi"/>
          <w:sz w:val="22"/>
          <w:szCs w:val="22"/>
          <w:lang w:val="fr-CH" w:eastAsia="en-US"/>
        </w:rPr>
        <w:t xml:space="preserve">. </w:t>
      </w:r>
      <w:r w:rsidR="005F1F2B" w:rsidRPr="008324EC">
        <w:rPr>
          <w:rFonts w:eastAsiaTheme="minorHAnsi"/>
          <w:sz w:val="22"/>
          <w:szCs w:val="22"/>
          <w:lang w:val="fr-CH" w:eastAsia="en-US"/>
        </w:rPr>
        <w:t>De plus</w:t>
      </w:r>
      <w:r w:rsidR="00035776" w:rsidRPr="008324EC">
        <w:rPr>
          <w:rFonts w:eastAsiaTheme="minorHAnsi"/>
          <w:sz w:val="22"/>
          <w:szCs w:val="22"/>
          <w:lang w:val="fr-CH" w:eastAsia="en-US"/>
        </w:rPr>
        <w:t xml:space="preserve">, </w:t>
      </w:r>
      <w:r w:rsidR="005F1F2B" w:rsidRPr="008324EC">
        <w:rPr>
          <w:rFonts w:eastAsiaTheme="minorHAnsi"/>
          <w:sz w:val="22"/>
          <w:szCs w:val="22"/>
          <w:lang w:val="fr-CH" w:eastAsia="en-US"/>
        </w:rPr>
        <w:t>une centaine de</w:t>
      </w:r>
      <w:r w:rsidR="00035776" w:rsidRPr="008324EC">
        <w:rPr>
          <w:rFonts w:eastAsiaTheme="minorHAnsi"/>
          <w:sz w:val="22"/>
          <w:szCs w:val="22"/>
          <w:lang w:val="fr-CH" w:eastAsia="en-US"/>
        </w:rPr>
        <w:t xml:space="preserve"> group</w:t>
      </w:r>
      <w:r w:rsidR="005F1F2B" w:rsidRPr="008324EC">
        <w:rPr>
          <w:rFonts w:eastAsiaTheme="minorHAnsi"/>
          <w:sz w:val="22"/>
          <w:szCs w:val="22"/>
          <w:lang w:val="fr-CH" w:eastAsia="en-US"/>
        </w:rPr>
        <w:t>e</w:t>
      </w:r>
      <w:r w:rsidR="00035776" w:rsidRPr="008324EC">
        <w:rPr>
          <w:rFonts w:eastAsiaTheme="minorHAnsi"/>
          <w:sz w:val="22"/>
          <w:szCs w:val="22"/>
          <w:lang w:val="fr-CH" w:eastAsia="en-US"/>
        </w:rPr>
        <w:t xml:space="preserve">s </w:t>
      </w:r>
      <w:r w:rsidR="005F1F2B" w:rsidRPr="008324EC">
        <w:rPr>
          <w:rFonts w:eastAsiaTheme="minorHAnsi"/>
          <w:sz w:val="22"/>
          <w:szCs w:val="22"/>
          <w:lang w:val="fr-CH" w:eastAsia="en-US"/>
        </w:rPr>
        <w:t xml:space="preserve">d'utilisateurs et d'autres organes tels que le </w:t>
      </w:r>
      <w:r w:rsidR="00035776" w:rsidRPr="008324EC">
        <w:rPr>
          <w:rFonts w:eastAsiaTheme="minorHAnsi"/>
          <w:sz w:val="22"/>
          <w:szCs w:val="22"/>
          <w:lang w:val="fr-CH" w:eastAsia="en-US"/>
        </w:rPr>
        <w:t>SACEPO (</w:t>
      </w:r>
      <w:r w:rsidR="005F1F2B" w:rsidRPr="008324EC">
        <w:rPr>
          <w:rFonts w:eastAsiaTheme="minorHAnsi"/>
          <w:sz w:val="22"/>
          <w:szCs w:val="22"/>
          <w:lang w:val="fr-CH" w:eastAsia="en-US"/>
        </w:rPr>
        <w:t>Comité consultatif permanent auprès de l'OEB</w:t>
      </w:r>
      <w:r w:rsidR="00035776" w:rsidRPr="008324EC">
        <w:rPr>
          <w:rFonts w:eastAsiaTheme="minorHAnsi"/>
          <w:sz w:val="22"/>
          <w:szCs w:val="22"/>
          <w:lang w:val="fr-CH" w:eastAsia="en-US"/>
        </w:rPr>
        <w:t xml:space="preserve">) </w:t>
      </w:r>
      <w:r w:rsidR="005F1F2B" w:rsidRPr="008324EC">
        <w:rPr>
          <w:rFonts w:eastAsiaTheme="minorHAnsi"/>
          <w:sz w:val="22"/>
          <w:szCs w:val="22"/>
          <w:lang w:val="fr-CH" w:eastAsia="en-US"/>
        </w:rPr>
        <w:t>ont fait part de leur vision stratégique concernant une meilleure</w:t>
      </w:r>
      <w:r w:rsidR="00035776" w:rsidRPr="008324EC">
        <w:rPr>
          <w:rFonts w:eastAsiaTheme="minorHAnsi"/>
          <w:sz w:val="22"/>
          <w:szCs w:val="22"/>
          <w:lang w:val="fr-CH" w:eastAsia="en-US"/>
        </w:rPr>
        <w:t xml:space="preserve"> collaboration. </w:t>
      </w:r>
      <w:r w:rsidR="005F1F2B" w:rsidRPr="008324EC">
        <w:rPr>
          <w:rFonts w:eastAsiaTheme="minorHAnsi"/>
          <w:sz w:val="22"/>
          <w:szCs w:val="22"/>
          <w:lang w:val="fr-CH" w:eastAsia="en-US"/>
        </w:rPr>
        <w:t xml:space="preserve">Les agents de l'OEB ont également été invités à donner leur avis sur le plan stratégique 2023, aussi bien en ligne que lors de rencontres en tête-à-tête avec le Président de l'Office. Deux </w:t>
      </w:r>
      <w:r w:rsidR="000048B7" w:rsidRPr="008324EC">
        <w:rPr>
          <w:rFonts w:eastAsiaTheme="minorHAnsi"/>
          <w:sz w:val="22"/>
          <w:szCs w:val="22"/>
          <w:lang w:val="fr-CH" w:eastAsia="en-US"/>
        </w:rPr>
        <w:t>séries</w:t>
      </w:r>
      <w:r w:rsidR="005F1F2B" w:rsidRPr="008324EC">
        <w:rPr>
          <w:rFonts w:eastAsiaTheme="minorHAnsi"/>
          <w:sz w:val="22"/>
          <w:szCs w:val="22"/>
          <w:lang w:val="fr-CH" w:eastAsia="en-US"/>
        </w:rPr>
        <w:t xml:space="preserve"> de</w:t>
      </w:r>
      <w:r w:rsidR="00035776" w:rsidRPr="008324EC">
        <w:rPr>
          <w:rFonts w:eastAsiaTheme="minorHAnsi"/>
          <w:sz w:val="22"/>
          <w:szCs w:val="22"/>
          <w:lang w:val="fr-CH" w:eastAsia="en-US"/>
        </w:rPr>
        <w:t xml:space="preserve"> consultation</w:t>
      </w:r>
      <w:r w:rsidR="000048B7" w:rsidRPr="008324EC">
        <w:rPr>
          <w:rFonts w:eastAsiaTheme="minorHAnsi"/>
          <w:sz w:val="22"/>
          <w:szCs w:val="22"/>
          <w:lang w:val="fr-CH" w:eastAsia="en-US"/>
        </w:rPr>
        <w:t>s</w:t>
      </w:r>
      <w:r w:rsidR="00035776" w:rsidRPr="008324EC">
        <w:rPr>
          <w:rFonts w:eastAsiaTheme="minorHAnsi"/>
          <w:sz w:val="22"/>
          <w:szCs w:val="22"/>
          <w:lang w:val="fr-CH" w:eastAsia="en-US"/>
        </w:rPr>
        <w:t xml:space="preserve"> </w:t>
      </w:r>
      <w:r w:rsidR="005F1F2B" w:rsidRPr="008324EC">
        <w:rPr>
          <w:rFonts w:eastAsiaTheme="minorHAnsi"/>
          <w:sz w:val="22"/>
          <w:szCs w:val="22"/>
          <w:lang w:val="fr-CH" w:eastAsia="en-US"/>
        </w:rPr>
        <w:t xml:space="preserve">ont abouti à un plan qui fournit une feuille de route claire </w:t>
      </w:r>
      <w:r w:rsidR="00297968" w:rsidRPr="008324EC">
        <w:rPr>
          <w:rFonts w:eastAsiaTheme="minorHAnsi"/>
          <w:sz w:val="22"/>
          <w:szCs w:val="22"/>
          <w:lang w:val="fr-CH" w:eastAsia="en-US"/>
        </w:rPr>
        <w:t>p</w:t>
      </w:r>
      <w:r w:rsidR="005F1F2B" w:rsidRPr="008324EC">
        <w:rPr>
          <w:rFonts w:eastAsiaTheme="minorHAnsi"/>
          <w:sz w:val="22"/>
          <w:szCs w:val="22"/>
          <w:lang w:val="fr-CH" w:eastAsia="en-US"/>
        </w:rPr>
        <w:t>our concrétiser la vision conjointe exprimée dans les cinq principaux objectifs.</w:t>
      </w:r>
    </w:p>
    <w:p w:rsidR="00035776" w:rsidRPr="008324EC" w:rsidRDefault="00EB375B" w:rsidP="000335D1">
      <w:pPr>
        <w:tabs>
          <w:tab w:val="left" w:pos="5812"/>
        </w:tabs>
        <w:suppressAutoHyphens w:val="0"/>
        <w:spacing w:after="120"/>
        <w:rPr>
          <w:rFonts w:eastAsiaTheme="minorHAnsi"/>
          <w:sz w:val="22"/>
          <w:szCs w:val="22"/>
          <w:lang w:val="fr-CH" w:eastAsia="en-US"/>
        </w:rPr>
      </w:pPr>
      <w:r w:rsidRPr="008324EC">
        <w:rPr>
          <w:rFonts w:eastAsiaTheme="minorHAnsi"/>
          <w:sz w:val="22"/>
          <w:szCs w:val="22"/>
          <w:lang w:val="fr-CH" w:eastAsia="en-US"/>
        </w:rPr>
        <w:t>Pour lire le plan dans son intégralité</w:t>
      </w:r>
      <w:r w:rsidR="00035776" w:rsidRPr="008324EC">
        <w:rPr>
          <w:rFonts w:eastAsiaTheme="minorHAnsi"/>
          <w:sz w:val="22"/>
          <w:szCs w:val="22"/>
          <w:lang w:val="fr-CH" w:eastAsia="en-US"/>
        </w:rPr>
        <w:t xml:space="preserve">, </w:t>
      </w:r>
      <w:r w:rsidRPr="008324EC">
        <w:rPr>
          <w:rFonts w:eastAsiaTheme="minorHAnsi"/>
          <w:sz w:val="22"/>
          <w:szCs w:val="22"/>
          <w:lang w:val="fr-CH" w:eastAsia="en-US"/>
        </w:rPr>
        <w:t xml:space="preserve">veuillez </w:t>
      </w:r>
      <w:r w:rsidR="0052224F" w:rsidRPr="008324EC">
        <w:rPr>
          <w:rFonts w:eastAsiaTheme="minorHAnsi"/>
          <w:sz w:val="22"/>
          <w:szCs w:val="22"/>
          <w:lang w:val="fr-CH" w:eastAsia="en-US"/>
        </w:rPr>
        <w:t>consulter</w:t>
      </w:r>
      <w:r w:rsidR="00035776" w:rsidRPr="008324EC">
        <w:rPr>
          <w:rFonts w:eastAsiaTheme="minorHAnsi"/>
          <w:sz w:val="22"/>
          <w:szCs w:val="22"/>
          <w:lang w:val="fr-CH" w:eastAsia="en-US"/>
        </w:rPr>
        <w:t xml:space="preserve"> </w:t>
      </w:r>
      <w:hyperlink r:id="rId14" w:history="1">
        <w:r w:rsidR="00DB191E" w:rsidRPr="00FE2275">
          <w:rPr>
            <w:rStyle w:val="Hyperlink"/>
            <w:rFonts w:eastAsiaTheme="minorHAnsi"/>
            <w:sz w:val="22"/>
            <w:szCs w:val="22"/>
            <w:lang w:val="fr-CH" w:eastAsia="en-US"/>
          </w:rPr>
          <w:t>www.epo.org/strategy</w:t>
        </w:r>
      </w:hyperlink>
      <w:r w:rsidR="00DB191E">
        <w:rPr>
          <w:rFonts w:eastAsiaTheme="minorHAnsi"/>
          <w:sz w:val="22"/>
          <w:szCs w:val="22"/>
          <w:lang w:val="fr-CH" w:eastAsia="en-US"/>
        </w:rPr>
        <w:t xml:space="preserve"> </w:t>
      </w:r>
    </w:p>
    <w:p w:rsidR="00035776" w:rsidRPr="008324EC" w:rsidRDefault="00035776" w:rsidP="000335D1">
      <w:pPr>
        <w:suppressAutoHyphens w:val="0"/>
        <w:spacing w:after="120"/>
        <w:rPr>
          <w:rFonts w:eastAsiaTheme="minorHAnsi"/>
          <w:color w:val="0000FF" w:themeColor="hyperlink"/>
          <w:sz w:val="22"/>
          <w:szCs w:val="22"/>
          <w:u w:val="single"/>
          <w:lang w:val="fr-CH" w:eastAsia="en-US"/>
        </w:rPr>
      </w:pPr>
    </w:p>
    <w:p w:rsidR="00035776" w:rsidRPr="008324EC" w:rsidRDefault="005E39F8" w:rsidP="000335D1">
      <w:pPr>
        <w:suppressAutoHyphens w:val="0"/>
        <w:spacing w:after="120"/>
        <w:rPr>
          <w:rFonts w:eastAsiaTheme="minorHAnsi"/>
          <w:b/>
          <w:bCs/>
          <w:sz w:val="22"/>
          <w:szCs w:val="22"/>
          <w:lang w:val="fr-CH" w:eastAsia="en-US"/>
        </w:rPr>
      </w:pPr>
      <w:r w:rsidRPr="008324EC">
        <w:rPr>
          <w:rFonts w:eastAsiaTheme="minorHAnsi"/>
          <w:b/>
          <w:bCs/>
          <w:sz w:val="22"/>
          <w:szCs w:val="22"/>
          <w:lang w:val="fr-CH" w:eastAsia="en-US"/>
        </w:rPr>
        <w:t>À propos de l'OEB</w:t>
      </w:r>
      <w:r w:rsidR="00035776" w:rsidRPr="008324EC">
        <w:rPr>
          <w:rFonts w:eastAsiaTheme="minorHAnsi"/>
          <w:b/>
          <w:bCs/>
          <w:sz w:val="22"/>
          <w:szCs w:val="22"/>
          <w:lang w:val="fr-CH" w:eastAsia="en-US"/>
        </w:rPr>
        <w:t xml:space="preserve"> </w:t>
      </w:r>
    </w:p>
    <w:p w:rsidR="00035776" w:rsidRPr="008324EC" w:rsidRDefault="005E39F8" w:rsidP="000335D1">
      <w:pPr>
        <w:suppressAutoHyphens w:val="0"/>
        <w:spacing w:after="120"/>
        <w:jc w:val="both"/>
        <w:rPr>
          <w:rFonts w:eastAsiaTheme="minorHAnsi"/>
          <w:sz w:val="22"/>
          <w:szCs w:val="22"/>
          <w:lang w:val="fr-CH" w:eastAsia="en-US"/>
        </w:rPr>
      </w:pPr>
      <w:r w:rsidRPr="008324EC">
        <w:rPr>
          <w:rFonts w:eastAsiaTheme="minorHAnsi"/>
          <w:sz w:val="22"/>
          <w:szCs w:val="22"/>
          <w:lang w:val="fr-CH" w:eastAsia="en-US"/>
        </w:rPr>
        <w:t>Avec près de 7 000 agents, l'</w:t>
      </w:r>
      <w:hyperlink r:id="rId15" w:history="1">
        <w:r w:rsidRPr="008324EC">
          <w:rPr>
            <w:rFonts w:eastAsiaTheme="minorHAnsi"/>
            <w:color w:val="000000"/>
            <w:sz w:val="22"/>
            <w:szCs w:val="22"/>
            <w:u w:val="single"/>
            <w:lang w:val="fr-CH" w:eastAsia="en-US"/>
          </w:rPr>
          <w:t>Office e</w:t>
        </w:r>
        <w:r w:rsidR="00035776" w:rsidRPr="008324EC">
          <w:rPr>
            <w:rFonts w:eastAsiaTheme="minorHAnsi"/>
            <w:color w:val="000000"/>
            <w:sz w:val="22"/>
            <w:szCs w:val="22"/>
            <w:u w:val="single"/>
            <w:lang w:val="fr-CH" w:eastAsia="en-US"/>
          </w:rPr>
          <w:t>urop</w:t>
        </w:r>
        <w:r w:rsidRPr="008324EC">
          <w:rPr>
            <w:rFonts w:eastAsiaTheme="minorHAnsi"/>
            <w:color w:val="000000"/>
            <w:sz w:val="22"/>
            <w:szCs w:val="22"/>
            <w:u w:val="single"/>
            <w:lang w:val="fr-CH" w:eastAsia="en-US"/>
          </w:rPr>
          <w:t>éen des brevets (OEB)</w:t>
        </w:r>
      </w:hyperlink>
      <w:r w:rsidR="00035776" w:rsidRPr="008324EC">
        <w:rPr>
          <w:rFonts w:eastAsiaTheme="minorHAnsi"/>
          <w:sz w:val="22"/>
          <w:szCs w:val="22"/>
          <w:lang w:val="fr-CH" w:eastAsia="en-US"/>
        </w:rPr>
        <w:t xml:space="preserve"> </w:t>
      </w:r>
      <w:r w:rsidRPr="008324EC">
        <w:rPr>
          <w:rFonts w:eastAsiaTheme="minorHAnsi"/>
          <w:sz w:val="22"/>
          <w:szCs w:val="22"/>
          <w:lang w:val="fr-CH" w:eastAsia="en-US"/>
        </w:rPr>
        <w:t xml:space="preserve">est l'une des plus grandes institutions publiques européennes. Son siège est à Munich et il dispose de bureaux à Berlin, Bruxelles, La Haye et Vienne. L’OEB a été créé dans le but de renforcer la coopération sur les brevets en Europe. Sa procédure centralisée de délivrance de brevets permet aux inventeurs d'obtenir une protection par brevet de </w:t>
      </w:r>
      <w:r w:rsidR="00C25315" w:rsidRPr="008324EC">
        <w:rPr>
          <w:rFonts w:eastAsiaTheme="minorHAnsi"/>
          <w:sz w:val="22"/>
          <w:szCs w:val="22"/>
          <w:lang w:val="fr-CH" w:eastAsia="en-US"/>
        </w:rPr>
        <w:t>grande</w:t>
      </w:r>
      <w:r w:rsidRPr="008324EC">
        <w:rPr>
          <w:rFonts w:eastAsiaTheme="minorHAnsi"/>
          <w:sz w:val="22"/>
          <w:szCs w:val="22"/>
          <w:lang w:val="fr-CH" w:eastAsia="en-US"/>
        </w:rPr>
        <w:t xml:space="preserve"> qualité dans non moins de 44 pays, couvrant un marché de quelque 700 millions de personnes. L'OEB est </w:t>
      </w:r>
      <w:r w:rsidR="00C25315" w:rsidRPr="008324EC">
        <w:rPr>
          <w:rFonts w:eastAsiaTheme="minorHAnsi"/>
          <w:sz w:val="22"/>
          <w:szCs w:val="22"/>
          <w:lang w:val="fr-CH" w:eastAsia="en-US"/>
        </w:rPr>
        <w:t>également la référence mondiale en matière d'information brevets et de recherche sur les brevets.</w:t>
      </w:r>
    </w:p>
    <w:p w:rsidR="00DB191E" w:rsidRDefault="00DB191E">
      <w:pPr>
        <w:suppressAutoHyphens w:val="0"/>
        <w:rPr>
          <w:rFonts w:eastAsiaTheme="minorHAnsi"/>
          <w:sz w:val="22"/>
          <w:szCs w:val="22"/>
          <w:lang w:val="fr-CH" w:eastAsia="en-US"/>
        </w:rPr>
      </w:pPr>
      <w:r>
        <w:rPr>
          <w:rFonts w:eastAsiaTheme="minorHAnsi"/>
          <w:sz w:val="22"/>
          <w:szCs w:val="22"/>
          <w:lang w:val="fr-CH" w:eastAsia="en-US"/>
        </w:rPr>
        <w:br w:type="page"/>
      </w:r>
    </w:p>
    <w:p w:rsidR="00035776" w:rsidRPr="008324EC" w:rsidRDefault="001F249D" w:rsidP="00035776">
      <w:pPr>
        <w:suppressAutoHyphens w:val="0"/>
        <w:rPr>
          <w:rFonts w:eastAsiaTheme="minorHAnsi"/>
          <w:b/>
          <w:sz w:val="22"/>
          <w:szCs w:val="22"/>
          <w:highlight w:val="red"/>
          <w:lang w:val="fr-CH" w:eastAsia="en-US"/>
        </w:rPr>
      </w:pPr>
      <w:r w:rsidRPr="008324EC">
        <w:rPr>
          <w:rFonts w:eastAsiaTheme="minorHAnsi"/>
          <w:b/>
          <w:sz w:val="22"/>
          <w:szCs w:val="22"/>
          <w:lang w:val="fr-CH" w:eastAsia="en-US"/>
        </w:rPr>
        <w:lastRenderedPageBreak/>
        <w:t>Personnes chargées des relations avec les médias à l'OEB :</w:t>
      </w:r>
    </w:p>
    <w:p w:rsidR="00035776" w:rsidRPr="008324EC" w:rsidRDefault="00035776" w:rsidP="00035776">
      <w:pPr>
        <w:suppressAutoHyphens w:val="0"/>
        <w:rPr>
          <w:rFonts w:eastAsiaTheme="minorHAnsi"/>
          <w:bCs/>
          <w:sz w:val="22"/>
          <w:szCs w:val="22"/>
          <w:lang w:val="fr-CH" w:eastAsia="en-US"/>
        </w:rPr>
      </w:pPr>
    </w:p>
    <w:p w:rsidR="00035776" w:rsidRPr="008324EC" w:rsidRDefault="00035776" w:rsidP="00035776">
      <w:pPr>
        <w:suppressAutoHyphens w:val="0"/>
        <w:rPr>
          <w:rFonts w:eastAsiaTheme="minorHAnsi"/>
          <w:b/>
          <w:bCs/>
          <w:sz w:val="22"/>
          <w:szCs w:val="22"/>
          <w:lang w:val="fr-CH" w:eastAsia="en-US"/>
        </w:rPr>
      </w:pPr>
      <w:r w:rsidRPr="008324EC">
        <w:rPr>
          <w:rFonts w:eastAsiaTheme="minorHAnsi"/>
          <w:b/>
          <w:bCs/>
          <w:sz w:val="22"/>
          <w:szCs w:val="22"/>
          <w:lang w:val="fr-CH" w:eastAsia="en-US"/>
        </w:rPr>
        <w:t>Jana Mittermaier</w:t>
      </w:r>
    </w:p>
    <w:p w:rsidR="00035776" w:rsidRPr="008324EC" w:rsidRDefault="00035776" w:rsidP="00035776">
      <w:pPr>
        <w:suppressAutoHyphens w:val="0"/>
        <w:rPr>
          <w:rFonts w:eastAsiaTheme="minorHAnsi"/>
          <w:bCs/>
          <w:sz w:val="22"/>
          <w:szCs w:val="22"/>
          <w:lang w:val="fr-CH" w:eastAsia="en-US"/>
        </w:rPr>
      </w:pPr>
      <w:r w:rsidRPr="008324EC">
        <w:rPr>
          <w:rFonts w:eastAsiaTheme="minorHAnsi"/>
          <w:bCs/>
          <w:sz w:val="22"/>
          <w:szCs w:val="22"/>
          <w:lang w:val="fr-CH" w:eastAsia="en-US"/>
        </w:rPr>
        <w:t>Direct</w:t>
      </w:r>
      <w:r w:rsidR="001F249D" w:rsidRPr="008324EC">
        <w:rPr>
          <w:rFonts w:eastAsiaTheme="minorHAnsi"/>
          <w:bCs/>
          <w:sz w:val="22"/>
          <w:szCs w:val="22"/>
          <w:lang w:val="fr-CH" w:eastAsia="en-US"/>
        </w:rPr>
        <w:t>rice</w:t>
      </w:r>
      <w:r w:rsidRPr="008324EC">
        <w:rPr>
          <w:rFonts w:eastAsiaTheme="minorHAnsi"/>
          <w:bCs/>
          <w:sz w:val="22"/>
          <w:szCs w:val="22"/>
          <w:lang w:val="fr-CH" w:eastAsia="en-US"/>
        </w:rPr>
        <w:t xml:space="preserve"> Communication </w:t>
      </w:r>
      <w:r w:rsidR="001F249D" w:rsidRPr="008324EC">
        <w:rPr>
          <w:rFonts w:eastAsiaTheme="minorHAnsi"/>
          <w:bCs/>
          <w:sz w:val="22"/>
          <w:szCs w:val="22"/>
          <w:lang w:val="fr-CH" w:eastAsia="en-US"/>
        </w:rPr>
        <w:t>externe</w:t>
      </w:r>
    </w:p>
    <w:p w:rsidR="00035776" w:rsidRPr="008324EC" w:rsidRDefault="00035776" w:rsidP="00035776">
      <w:pPr>
        <w:suppressAutoHyphens w:val="0"/>
        <w:rPr>
          <w:rFonts w:eastAsiaTheme="minorHAnsi"/>
          <w:bCs/>
          <w:sz w:val="22"/>
          <w:szCs w:val="22"/>
          <w:lang w:val="fr-CH" w:eastAsia="en-US"/>
        </w:rPr>
      </w:pPr>
    </w:p>
    <w:p w:rsidR="00035776" w:rsidRPr="008324EC" w:rsidRDefault="00035776" w:rsidP="00035776">
      <w:pPr>
        <w:suppressAutoHyphens w:val="0"/>
        <w:rPr>
          <w:rFonts w:eastAsiaTheme="minorHAnsi"/>
          <w:b/>
          <w:bCs/>
          <w:sz w:val="22"/>
          <w:szCs w:val="22"/>
          <w:lang w:val="fr-CH" w:eastAsia="en-US"/>
        </w:rPr>
      </w:pPr>
      <w:r w:rsidRPr="008324EC">
        <w:rPr>
          <w:rFonts w:eastAsiaTheme="minorHAnsi"/>
          <w:b/>
          <w:bCs/>
          <w:sz w:val="22"/>
          <w:szCs w:val="22"/>
          <w:lang w:val="fr-CH" w:eastAsia="en-US"/>
        </w:rPr>
        <w:t xml:space="preserve">Rainer Osterwalder </w:t>
      </w:r>
    </w:p>
    <w:p w:rsidR="00035776" w:rsidRPr="008324EC" w:rsidRDefault="001F249D" w:rsidP="00035776">
      <w:pPr>
        <w:suppressAutoHyphens w:val="0"/>
        <w:rPr>
          <w:rFonts w:eastAsiaTheme="minorHAnsi"/>
          <w:bCs/>
          <w:sz w:val="22"/>
          <w:szCs w:val="22"/>
          <w:lang w:val="fr-CH" w:eastAsia="en-US"/>
        </w:rPr>
      </w:pPr>
      <w:r w:rsidRPr="008324EC">
        <w:rPr>
          <w:rFonts w:eastAsiaTheme="minorHAnsi"/>
          <w:bCs/>
          <w:sz w:val="22"/>
          <w:szCs w:val="22"/>
          <w:lang w:val="fr-CH" w:eastAsia="en-US"/>
        </w:rPr>
        <w:t>Attaché de p</w:t>
      </w:r>
      <w:r w:rsidR="00035776" w:rsidRPr="008324EC">
        <w:rPr>
          <w:rFonts w:eastAsiaTheme="minorHAnsi"/>
          <w:bCs/>
          <w:sz w:val="22"/>
          <w:szCs w:val="22"/>
          <w:lang w:val="fr-CH" w:eastAsia="en-US"/>
        </w:rPr>
        <w:t>ress</w:t>
      </w:r>
      <w:r w:rsidRPr="008324EC">
        <w:rPr>
          <w:rFonts w:eastAsiaTheme="minorHAnsi"/>
          <w:bCs/>
          <w:sz w:val="22"/>
          <w:szCs w:val="22"/>
          <w:lang w:val="fr-CH" w:eastAsia="en-US"/>
        </w:rPr>
        <w:t>e</w:t>
      </w:r>
    </w:p>
    <w:p w:rsidR="00035776" w:rsidRPr="008324EC" w:rsidRDefault="00035776" w:rsidP="00035776">
      <w:pPr>
        <w:suppressAutoHyphens w:val="0"/>
        <w:rPr>
          <w:rFonts w:eastAsiaTheme="minorHAnsi"/>
          <w:bCs/>
          <w:sz w:val="22"/>
          <w:szCs w:val="22"/>
          <w:lang w:val="fr-CH" w:eastAsia="en-US"/>
        </w:rPr>
      </w:pPr>
    </w:p>
    <w:p w:rsidR="00035776" w:rsidRPr="008324EC" w:rsidRDefault="001F249D" w:rsidP="00035776">
      <w:pPr>
        <w:suppressAutoHyphens w:val="0"/>
        <w:rPr>
          <w:rFonts w:eastAsiaTheme="minorHAnsi"/>
          <w:b/>
          <w:bCs/>
          <w:sz w:val="22"/>
          <w:szCs w:val="22"/>
          <w:lang w:val="fr-CH" w:eastAsia="en-US"/>
        </w:rPr>
      </w:pPr>
      <w:r w:rsidRPr="008324EC">
        <w:rPr>
          <w:rFonts w:eastAsiaTheme="minorHAnsi"/>
          <w:b/>
          <w:bCs/>
          <w:sz w:val="22"/>
          <w:szCs w:val="22"/>
          <w:lang w:val="fr-CH" w:eastAsia="en-US"/>
        </w:rPr>
        <w:t>Service presse de l'OEB</w:t>
      </w:r>
    </w:p>
    <w:p w:rsidR="00035776" w:rsidRPr="00B93749" w:rsidRDefault="00035776" w:rsidP="00035776">
      <w:pPr>
        <w:suppressAutoHyphens w:val="0"/>
        <w:rPr>
          <w:rFonts w:eastAsiaTheme="minorHAnsi"/>
          <w:bCs/>
          <w:sz w:val="22"/>
          <w:szCs w:val="22"/>
          <w:lang w:val="fr-CH" w:eastAsia="en-US"/>
        </w:rPr>
      </w:pPr>
      <w:r w:rsidRPr="00B93749">
        <w:rPr>
          <w:rFonts w:eastAsiaTheme="minorHAnsi"/>
          <w:bCs/>
          <w:sz w:val="22"/>
          <w:szCs w:val="22"/>
          <w:lang w:val="fr-CH" w:eastAsia="en-US"/>
        </w:rPr>
        <w:t>T</w:t>
      </w:r>
      <w:r w:rsidR="001F249D" w:rsidRPr="00B93749">
        <w:rPr>
          <w:rFonts w:eastAsiaTheme="minorHAnsi"/>
          <w:bCs/>
          <w:sz w:val="22"/>
          <w:szCs w:val="22"/>
          <w:lang w:val="fr-CH" w:eastAsia="en-US"/>
        </w:rPr>
        <w:t>é</w:t>
      </w:r>
      <w:r w:rsidRPr="00B93749">
        <w:rPr>
          <w:rFonts w:eastAsiaTheme="minorHAnsi"/>
          <w:bCs/>
          <w:sz w:val="22"/>
          <w:szCs w:val="22"/>
          <w:lang w:val="fr-CH" w:eastAsia="en-US"/>
        </w:rPr>
        <w:t>l.</w:t>
      </w:r>
      <w:r w:rsidR="001F249D" w:rsidRPr="00B93749">
        <w:rPr>
          <w:rFonts w:eastAsiaTheme="minorHAnsi"/>
          <w:bCs/>
          <w:sz w:val="22"/>
          <w:szCs w:val="22"/>
          <w:lang w:val="fr-CH" w:eastAsia="en-US"/>
        </w:rPr>
        <w:t> :</w:t>
      </w:r>
      <w:r w:rsidRPr="00B93749">
        <w:rPr>
          <w:rFonts w:eastAsiaTheme="minorHAnsi"/>
          <w:bCs/>
          <w:sz w:val="22"/>
          <w:szCs w:val="22"/>
          <w:lang w:val="fr-CH" w:eastAsia="en-US"/>
        </w:rPr>
        <w:t xml:space="preserve"> +49 89 2399 1833 </w:t>
      </w:r>
    </w:p>
    <w:p w:rsidR="00035776" w:rsidRPr="00B93749" w:rsidRDefault="001F249D" w:rsidP="00035776">
      <w:pPr>
        <w:suppressAutoHyphens w:val="0"/>
        <w:rPr>
          <w:rFonts w:eastAsiaTheme="minorHAnsi"/>
          <w:bCs/>
          <w:sz w:val="22"/>
          <w:szCs w:val="22"/>
          <w:lang w:val="fr-CH" w:eastAsia="en-US"/>
        </w:rPr>
      </w:pPr>
      <w:r w:rsidRPr="00B93749">
        <w:rPr>
          <w:rFonts w:eastAsiaTheme="minorHAnsi"/>
          <w:bCs/>
          <w:sz w:val="22"/>
          <w:szCs w:val="22"/>
          <w:lang w:val="fr-CH" w:eastAsia="en-US"/>
        </w:rPr>
        <w:t>Portable </w:t>
      </w:r>
      <w:r w:rsidR="00035776" w:rsidRPr="00B93749">
        <w:rPr>
          <w:rFonts w:eastAsiaTheme="minorHAnsi"/>
          <w:bCs/>
          <w:sz w:val="22"/>
          <w:szCs w:val="22"/>
          <w:lang w:val="fr-CH" w:eastAsia="en-US"/>
        </w:rPr>
        <w:t>: +49 16 3839 9527</w:t>
      </w:r>
    </w:p>
    <w:p w:rsidR="00BF01A5" w:rsidRDefault="00560E91" w:rsidP="002B5A3A">
      <w:pPr>
        <w:suppressAutoHyphens w:val="0"/>
        <w:rPr>
          <w:rFonts w:eastAsiaTheme="minorHAnsi"/>
          <w:bCs/>
          <w:color w:val="0000FF" w:themeColor="hyperlink"/>
          <w:sz w:val="22"/>
          <w:szCs w:val="22"/>
          <w:u w:val="single"/>
          <w:lang w:val="fr-CH" w:eastAsia="en-US"/>
        </w:rPr>
      </w:pPr>
      <w:hyperlink r:id="rId16" w:history="1">
        <w:r w:rsidR="00035776" w:rsidRPr="00B93749">
          <w:rPr>
            <w:rFonts w:eastAsiaTheme="minorHAnsi"/>
            <w:bCs/>
            <w:color w:val="0000FF" w:themeColor="hyperlink"/>
            <w:sz w:val="22"/>
            <w:szCs w:val="22"/>
            <w:u w:val="single"/>
            <w:lang w:val="fr-CH" w:eastAsia="en-US"/>
          </w:rPr>
          <w:t>press@epo.org</w:t>
        </w:r>
      </w:hyperlink>
    </w:p>
    <w:p w:rsidR="00BF01A5" w:rsidRDefault="00BF01A5">
      <w:pPr>
        <w:suppressAutoHyphens w:val="0"/>
        <w:rPr>
          <w:rFonts w:eastAsiaTheme="minorHAnsi"/>
          <w:bCs/>
          <w:color w:val="0000FF" w:themeColor="hyperlink"/>
          <w:sz w:val="22"/>
          <w:szCs w:val="22"/>
          <w:u w:val="single"/>
          <w:lang w:val="fr-CH" w:eastAsia="en-US"/>
        </w:rPr>
      </w:pPr>
      <w:bookmarkStart w:id="0" w:name="_GoBack"/>
      <w:bookmarkEnd w:id="0"/>
    </w:p>
    <w:sectPr w:rsidR="00BF01A5" w:rsidSect="00427543">
      <w:headerReference w:type="default" r:id="rId17"/>
      <w:footerReference w:type="default" r:id="rId18"/>
      <w:headerReference w:type="first" r:id="rId19"/>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DA" w:rsidRDefault="003454DA">
      <w:r>
        <w:separator/>
      </w:r>
    </w:p>
  </w:endnote>
  <w:endnote w:type="continuationSeparator" w:id="0">
    <w:p w:rsidR="003454DA" w:rsidRDefault="0034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087373"/>
      <w:docPartObj>
        <w:docPartGallery w:val="Page Numbers (Bottom of Page)"/>
        <w:docPartUnique/>
      </w:docPartObj>
    </w:sdtPr>
    <w:sdtEndPr>
      <w:rPr>
        <w:noProof/>
        <w:sz w:val="20"/>
        <w:szCs w:val="20"/>
      </w:rPr>
    </w:sdtEndPr>
    <w:sdtContent>
      <w:p w:rsidR="005E39F8" w:rsidRPr="00E60D72" w:rsidRDefault="005E39F8" w:rsidP="00E60D72">
        <w:pPr>
          <w:pStyle w:val="Footer"/>
          <w:jc w:val="right"/>
          <w:rPr>
            <w:sz w:val="20"/>
            <w:szCs w:val="20"/>
          </w:rPr>
        </w:pPr>
        <w:r w:rsidRPr="00E60D72">
          <w:rPr>
            <w:sz w:val="20"/>
            <w:szCs w:val="20"/>
          </w:rPr>
          <w:fldChar w:fldCharType="begin"/>
        </w:r>
        <w:r w:rsidRPr="00E60D72">
          <w:rPr>
            <w:sz w:val="20"/>
            <w:szCs w:val="20"/>
          </w:rPr>
          <w:instrText xml:space="preserve"> PAGE   \* MERGEFORMAT </w:instrText>
        </w:r>
        <w:r w:rsidRPr="00E60D72">
          <w:rPr>
            <w:sz w:val="20"/>
            <w:szCs w:val="20"/>
          </w:rPr>
          <w:fldChar w:fldCharType="separate"/>
        </w:r>
        <w:r w:rsidR="00560E91">
          <w:rPr>
            <w:noProof/>
            <w:sz w:val="20"/>
            <w:szCs w:val="20"/>
          </w:rPr>
          <w:t>4</w:t>
        </w:r>
        <w:r w:rsidRPr="00E60D72">
          <w:rPr>
            <w:noProof/>
            <w:sz w:val="20"/>
            <w:szCs w:val="20"/>
          </w:rPr>
          <w:fldChar w:fldCharType="end"/>
        </w:r>
      </w:p>
    </w:sdtContent>
  </w:sdt>
  <w:p w:rsidR="005E39F8" w:rsidRDefault="005E3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106736"/>
      <w:docPartObj>
        <w:docPartGallery w:val="Page Numbers (Bottom of Page)"/>
        <w:docPartUnique/>
      </w:docPartObj>
    </w:sdtPr>
    <w:sdtEndPr>
      <w:rPr>
        <w:noProof/>
        <w:sz w:val="20"/>
        <w:szCs w:val="20"/>
      </w:rPr>
    </w:sdtEndPr>
    <w:sdtContent>
      <w:p w:rsidR="005E39F8" w:rsidRPr="00E60D72" w:rsidRDefault="005E39F8">
        <w:pPr>
          <w:pStyle w:val="Footer"/>
          <w:jc w:val="right"/>
          <w:rPr>
            <w:sz w:val="20"/>
            <w:szCs w:val="20"/>
          </w:rPr>
        </w:pPr>
        <w:r w:rsidRPr="00E60D72">
          <w:rPr>
            <w:sz w:val="20"/>
            <w:szCs w:val="20"/>
          </w:rPr>
          <w:fldChar w:fldCharType="begin"/>
        </w:r>
        <w:r w:rsidRPr="00E60D72">
          <w:rPr>
            <w:sz w:val="20"/>
            <w:szCs w:val="20"/>
          </w:rPr>
          <w:instrText xml:space="preserve"> PAGE   \* MERGEFORMAT </w:instrText>
        </w:r>
        <w:r w:rsidRPr="00E60D72">
          <w:rPr>
            <w:sz w:val="20"/>
            <w:szCs w:val="20"/>
          </w:rPr>
          <w:fldChar w:fldCharType="separate"/>
        </w:r>
        <w:r w:rsidR="00560E91">
          <w:rPr>
            <w:noProof/>
            <w:sz w:val="20"/>
            <w:szCs w:val="20"/>
          </w:rPr>
          <w:t>1</w:t>
        </w:r>
        <w:r w:rsidRPr="00E60D72">
          <w:rPr>
            <w:noProof/>
            <w:sz w:val="20"/>
            <w:szCs w:val="20"/>
          </w:rPr>
          <w:fldChar w:fldCharType="end"/>
        </w:r>
      </w:p>
    </w:sdtContent>
  </w:sdt>
  <w:p w:rsidR="005E39F8" w:rsidRDefault="005E3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DA" w:rsidRDefault="003454DA">
      <w:r>
        <w:separator/>
      </w:r>
    </w:p>
  </w:footnote>
  <w:footnote w:type="continuationSeparator" w:id="0">
    <w:p w:rsidR="003454DA" w:rsidRDefault="0034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F8" w:rsidRPr="007D192A" w:rsidRDefault="005E39F8">
    <w:pPr>
      <w:pStyle w:val="Header"/>
      <w:rPr>
        <w:lang w:val="fr-CH"/>
      </w:rPr>
    </w:pPr>
  </w:p>
  <w:p w:rsidR="005E39F8" w:rsidRPr="007D192A" w:rsidRDefault="005E39F8">
    <w:pPr>
      <w:pStyle w:val="Header"/>
      <w:rPr>
        <w:lang w:val="fr-CH"/>
      </w:rPr>
    </w:pPr>
  </w:p>
  <w:p w:rsidR="005E39F8" w:rsidRPr="007D192A" w:rsidRDefault="005E39F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F8" w:rsidRPr="009E30AB" w:rsidRDefault="005E39F8">
    <w:pPr>
      <w:pStyle w:val="Header"/>
      <w:rPr>
        <w:lang w:val="fr-CH"/>
      </w:rPr>
    </w:pPr>
  </w:p>
  <w:p w:rsidR="005E39F8" w:rsidRPr="00E60D72" w:rsidRDefault="00DB191E">
    <w:pPr>
      <w:pStyle w:val="Header"/>
    </w:pPr>
    <w:r w:rsidRPr="00090ED1">
      <w:rPr>
        <w:rFonts w:ascii="Calibri" w:hAnsi="Calibri" w:cs="Calibri"/>
        <w:b/>
        <w:bCs/>
        <w:noProof/>
        <w:kern w:val="36"/>
        <w:sz w:val="32"/>
        <w:szCs w:val="30"/>
      </w:rPr>
      <w:drawing>
        <wp:anchor distT="0" distB="0" distL="114300" distR="114300" simplePos="0" relativeHeight="251663872" behindDoc="0" locked="0" layoutInCell="1" allowOverlap="0" wp14:anchorId="5E0B71EF" wp14:editId="781ED422">
          <wp:simplePos x="0" y="0"/>
          <wp:positionH relativeFrom="column">
            <wp:posOffset>-25400</wp:posOffset>
          </wp:positionH>
          <wp:positionV relativeFrom="paragraph">
            <wp:posOffset>361950</wp:posOffset>
          </wp:positionV>
          <wp:extent cx="1359535" cy="679450"/>
          <wp:effectExtent l="0" t="0" r="0" b="6350"/>
          <wp:wrapSquare wrapText="right"/>
          <wp:docPr id="1" name="Picture 1" descr="C:\Users\colgio\Desktop\European_Patent_Office.svg_-1024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gio\Desktop\European_Patent_Office.svg_-1024x51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028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6642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05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F67B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F091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4AC8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4C90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328A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760A30"/>
    <w:lvl w:ilvl="0">
      <w:start w:val="1"/>
      <w:numFmt w:val="decimal"/>
      <w:pStyle w:val="ListNumber"/>
      <w:lvlText w:val="%1."/>
      <w:lvlJc w:val="left"/>
      <w:pPr>
        <w:tabs>
          <w:tab w:val="num" w:pos="360"/>
        </w:tabs>
        <w:ind w:left="360" w:hanging="360"/>
      </w:pPr>
    </w:lvl>
  </w:abstractNum>
  <w:abstractNum w:abstractNumId="9">
    <w:nsid w:val="FFFFFF89"/>
    <w:multiLevelType w:val="singleLevel"/>
    <w:tmpl w:val="394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25022"/>
    <w:multiLevelType w:val="hybridMultilevel"/>
    <w:tmpl w:val="EAA66056"/>
    <w:lvl w:ilvl="0" w:tplc="45483C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5827A1"/>
    <w:multiLevelType w:val="multilevel"/>
    <w:tmpl w:val="BE9613BE"/>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090774D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B4C1397"/>
    <w:multiLevelType w:val="multilevel"/>
    <w:tmpl w:val="7B76FE0A"/>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nsid w:val="13E72A2A"/>
    <w:multiLevelType w:val="hybridMultilevel"/>
    <w:tmpl w:val="C33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6A433C9"/>
    <w:multiLevelType w:val="hybridMultilevel"/>
    <w:tmpl w:val="FF1EC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7FD06FA"/>
    <w:multiLevelType w:val="hybridMultilevel"/>
    <w:tmpl w:val="B2DAFC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371111"/>
    <w:multiLevelType w:val="multilevel"/>
    <w:tmpl w:val="385A62C0"/>
    <w:lvl w:ilvl="0">
      <w:start w:val="1"/>
      <w:numFmt w:val="decimal"/>
      <w:lvlRestart w:val="0"/>
      <w:lvlText w:val="%1."/>
      <w:lvlJc w:val="left"/>
      <w:pPr>
        <w:tabs>
          <w:tab w:val="num" w:pos="0"/>
        </w:tabs>
        <w:ind w:left="0" w:hanging="1134"/>
      </w:pPr>
      <w:rPr>
        <w:rFonts w:hint="default"/>
      </w:rPr>
    </w:lvl>
    <w:lvl w:ilvl="1">
      <w:start w:val="1"/>
      <w:numFmt w:val="decimal"/>
      <w:lvlText w:val="%1.%2."/>
      <w:lvlJc w:val="left"/>
      <w:pPr>
        <w:tabs>
          <w:tab w:val="num" w:pos="-342"/>
        </w:tabs>
        <w:ind w:left="-342" w:hanging="432"/>
      </w:pPr>
      <w:rPr>
        <w:rFonts w:hint="default"/>
      </w:rPr>
    </w:lvl>
    <w:lvl w:ilvl="2">
      <w:start w:val="1"/>
      <w:numFmt w:val="decimal"/>
      <w:lvlText w:val="%1.%2.%3."/>
      <w:lvlJc w:val="left"/>
      <w:pPr>
        <w:tabs>
          <w:tab w:val="num" w:pos="306"/>
        </w:tabs>
        <w:ind w:left="90" w:hanging="504"/>
      </w:pPr>
      <w:rPr>
        <w:rFonts w:hint="default"/>
      </w:rPr>
    </w:lvl>
    <w:lvl w:ilvl="3">
      <w:start w:val="1"/>
      <w:numFmt w:val="decimal"/>
      <w:lvlText w:val="%1.%2.%3.%4."/>
      <w:lvlJc w:val="left"/>
      <w:pPr>
        <w:tabs>
          <w:tab w:val="num" w:pos="102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8">
    <w:nsid w:val="1F2872C0"/>
    <w:multiLevelType w:val="multilevel"/>
    <w:tmpl w:val="DD16196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4D838E0"/>
    <w:multiLevelType w:val="hybridMultilevel"/>
    <w:tmpl w:val="49604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B17B47"/>
    <w:multiLevelType w:val="multilevel"/>
    <w:tmpl w:val="D880355E"/>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2F1F62DE"/>
    <w:multiLevelType w:val="hybridMultilevel"/>
    <w:tmpl w:val="525E37DC"/>
    <w:lvl w:ilvl="0" w:tplc="45483C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C808B8"/>
    <w:multiLevelType w:val="hybridMultilevel"/>
    <w:tmpl w:val="3208DDF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6D30DC5"/>
    <w:multiLevelType w:val="multilevel"/>
    <w:tmpl w:val="4274CF1E"/>
    <w:lvl w:ilvl="0">
      <w:start w:val="1"/>
      <w:numFmt w:val="upperRoman"/>
      <w:lvlText w:val="%1."/>
      <w:lvlJc w:val="left"/>
      <w:pPr>
        <w:tabs>
          <w:tab w:val="num" w:pos="927"/>
        </w:tabs>
        <w:ind w:left="567" w:firstLine="0"/>
      </w:pPr>
    </w:lvl>
    <w:lvl w:ilvl="1">
      <w:start w:val="1"/>
      <w:numFmt w:val="upperLetter"/>
      <w:lvlText w:val="%2."/>
      <w:lvlJc w:val="left"/>
      <w:pPr>
        <w:tabs>
          <w:tab w:val="num" w:pos="1647"/>
        </w:tabs>
        <w:ind w:left="1287" w:firstLine="0"/>
      </w:pPr>
    </w:lvl>
    <w:lvl w:ilvl="2">
      <w:start w:val="1"/>
      <w:numFmt w:val="decimal"/>
      <w:lvlText w:val="%3."/>
      <w:lvlJc w:val="left"/>
      <w:pPr>
        <w:tabs>
          <w:tab w:val="num" w:pos="2367"/>
        </w:tabs>
        <w:ind w:left="2007" w:firstLine="0"/>
      </w:pPr>
    </w:lvl>
    <w:lvl w:ilvl="3">
      <w:start w:val="1"/>
      <w:numFmt w:val="lowerLetter"/>
      <w:lvlText w:val="%4)"/>
      <w:lvlJc w:val="left"/>
      <w:pPr>
        <w:tabs>
          <w:tab w:val="num" w:pos="3087"/>
        </w:tabs>
        <w:ind w:left="2727" w:firstLine="0"/>
      </w:pPr>
    </w:lvl>
    <w:lvl w:ilvl="4">
      <w:start w:val="1"/>
      <w:numFmt w:val="decimal"/>
      <w:lvlText w:val="(%5)"/>
      <w:lvlJc w:val="left"/>
      <w:pPr>
        <w:tabs>
          <w:tab w:val="num" w:pos="3807"/>
        </w:tabs>
        <w:ind w:left="3447" w:firstLine="0"/>
      </w:pPr>
    </w:lvl>
    <w:lvl w:ilvl="5">
      <w:start w:val="1"/>
      <w:numFmt w:val="lowerLetter"/>
      <w:lvlText w:val="(%6)"/>
      <w:lvlJc w:val="left"/>
      <w:pPr>
        <w:tabs>
          <w:tab w:val="num" w:pos="4527"/>
        </w:tabs>
        <w:ind w:left="4167" w:firstLine="0"/>
      </w:pPr>
    </w:lvl>
    <w:lvl w:ilvl="6">
      <w:start w:val="1"/>
      <w:numFmt w:val="lowerRoman"/>
      <w:lvlText w:val="(%7)"/>
      <w:lvlJc w:val="left"/>
      <w:pPr>
        <w:tabs>
          <w:tab w:val="num" w:pos="5247"/>
        </w:tabs>
        <w:ind w:left="4887" w:firstLine="0"/>
      </w:pPr>
    </w:lvl>
    <w:lvl w:ilvl="7">
      <w:start w:val="1"/>
      <w:numFmt w:val="lowerLetter"/>
      <w:lvlText w:val="(%8)"/>
      <w:lvlJc w:val="left"/>
      <w:pPr>
        <w:tabs>
          <w:tab w:val="num" w:pos="5967"/>
        </w:tabs>
        <w:ind w:left="5607" w:firstLine="0"/>
      </w:pPr>
    </w:lvl>
    <w:lvl w:ilvl="8">
      <w:start w:val="1"/>
      <w:numFmt w:val="lowerRoman"/>
      <w:lvlText w:val="(%9)"/>
      <w:lvlJc w:val="left"/>
      <w:pPr>
        <w:tabs>
          <w:tab w:val="num" w:pos="6687"/>
        </w:tabs>
        <w:ind w:left="6327" w:firstLine="0"/>
      </w:pPr>
    </w:lvl>
  </w:abstractNum>
  <w:abstractNum w:abstractNumId="24">
    <w:nsid w:val="423E0030"/>
    <w:multiLevelType w:val="hybridMultilevel"/>
    <w:tmpl w:val="C388C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DD582C"/>
    <w:multiLevelType w:val="hybridMultilevel"/>
    <w:tmpl w:val="ADFE58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1925A3"/>
    <w:multiLevelType w:val="hybridMultilevel"/>
    <w:tmpl w:val="138C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FF0EC5"/>
    <w:multiLevelType w:val="hybridMultilevel"/>
    <w:tmpl w:val="048CACEA"/>
    <w:lvl w:ilvl="0" w:tplc="228219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2C2DB9"/>
    <w:multiLevelType w:val="hybridMultilevel"/>
    <w:tmpl w:val="9C223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F872B85"/>
    <w:multiLevelType w:val="hybridMultilevel"/>
    <w:tmpl w:val="B1F6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1B2F32"/>
    <w:multiLevelType w:val="multilevel"/>
    <w:tmpl w:val="5328AFC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1">
    <w:nsid w:val="5D822072"/>
    <w:multiLevelType w:val="multilevel"/>
    <w:tmpl w:val="E300F3DA"/>
    <w:lvl w:ilvl="0">
      <w:start w:val="1"/>
      <w:numFmt w:val="decimal"/>
      <w:lvlRestart w:val="0"/>
      <w:pStyle w:val="EPODocHeading1"/>
      <w:lvlText w:val="%1."/>
      <w:lvlJc w:val="lef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0670B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83034"/>
    <w:multiLevelType w:val="multilevel"/>
    <w:tmpl w:val="9BC691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4">
    <w:nsid w:val="75935779"/>
    <w:multiLevelType w:val="multilevel"/>
    <w:tmpl w:val="A950FB9A"/>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94D3F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9854234"/>
    <w:multiLevelType w:val="hybridMultilevel"/>
    <w:tmpl w:val="F000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7"/>
  </w:num>
  <w:num w:numId="4">
    <w:abstractNumId w:val="17"/>
  </w:num>
  <w:num w:numId="5">
    <w:abstractNumId w:val="17"/>
  </w:num>
  <w:num w:numId="6">
    <w:abstractNumId w:val="17"/>
  </w:num>
  <w:num w:numId="7">
    <w:abstractNumId w:val="17"/>
  </w:num>
  <w:num w:numId="8">
    <w:abstractNumId w:val="23"/>
  </w:num>
  <w:num w:numId="9">
    <w:abstractNumId w:val="11"/>
  </w:num>
  <w:num w:numId="10">
    <w:abstractNumId w:val="33"/>
  </w:num>
  <w:num w:numId="11">
    <w:abstractNumId w:val="20"/>
  </w:num>
  <w:num w:numId="12">
    <w:abstractNumId w:val="34"/>
  </w:num>
  <w:num w:numId="13">
    <w:abstractNumId w:val="18"/>
  </w:num>
  <w:num w:numId="14">
    <w:abstractNumId w:val="31"/>
  </w:num>
  <w:num w:numId="15">
    <w:abstractNumId w:val="35"/>
  </w:num>
  <w:num w:numId="16">
    <w:abstractNumId w:val="3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25"/>
  </w:num>
  <w:num w:numId="30">
    <w:abstractNumId w:val="16"/>
  </w:num>
  <w:num w:numId="31">
    <w:abstractNumId w:val="10"/>
  </w:num>
  <w:num w:numId="32">
    <w:abstractNumId w:val="21"/>
  </w:num>
  <w:num w:numId="33">
    <w:abstractNumId w:val="19"/>
  </w:num>
  <w:num w:numId="34">
    <w:abstractNumId w:val="15"/>
  </w:num>
  <w:num w:numId="35">
    <w:abstractNumId w:val="14"/>
  </w:num>
  <w:num w:numId="36">
    <w:abstractNumId w:val="26"/>
  </w:num>
  <w:num w:numId="37">
    <w:abstractNumId w:val="24"/>
  </w:num>
  <w:num w:numId="38">
    <w:abstractNumId w:val="29"/>
  </w:num>
  <w:num w:numId="39">
    <w:abstractNumId w:val="36"/>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MNW018\Confidential and appeals|MNW018\IT|MNW018\MICADO|MNW018\Micado 1997-2008|MNW018\Other|MNW018\Patents|MNW018\Personnel|MNW018\RFPSS|MNW018\Select Committee|MNW018\Temporary textbase|MNW018\Tenders and contracts|MNW018\Reference textbases\Codex|MNW018\Reference textbases\EPC and PCT|MNW018\Reference textbases\Guidelines|MNW018\Reference textbases\OJ|MNW018\Reference textbases\Unitary patent|MNW018\Reference textbases\DG 3 case law"/>
    <w:docVar w:name="TextBaseURL" w:val="empty"/>
    <w:docVar w:name="UILng" w:val="en"/>
  </w:docVars>
  <w:rsids>
    <w:rsidRoot w:val="00252970"/>
    <w:rsid w:val="00000DE7"/>
    <w:rsid w:val="00003DE6"/>
    <w:rsid w:val="00003E28"/>
    <w:rsid w:val="00003F8E"/>
    <w:rsid w:val="000048B7"/>
    <w:rsid w:val="000049C7"/>
    <w:rsid w:val="000068B4"/>
    <w:rsid w:val="00006F1A"/>
    <w:rsid w:val="00010BE3"/>
    <w:rsid w:val="00016EDD"/>
    <w:rsid w:val="00024707"/>
    <w:rsid w:val="00026E90"/>
    <w:rsid w:val="00027C48"/>
    <w:rsid w:val="00031E46"/>
    <w:rsid w:val="000335D1"/>
    <w:rsid w:val="00034861"/>
    <w:rsid w:val="00034B30"/>
    <w:rsid w:val="00035776"/>
    <w:rsid w:val="00042B5B"/>
    <w:rsid w:val="00045242"/>
    <w:rsid w:val="000468F1"/>
    <w:rsid w:val="00046A96"/>
    <w:rsid w:val="00051A0E"/>
    <w:rsid w:val="00054E20"/>
    <w:rsid w:val="00065ECA"/>
    <w:rsid w:val="00071031"/>
    <w:rsid w:val="0007370D"/>
    <w:rsid w:val="0008052F"/>
    <w:rsid w:val="00083B70"/>
    <w:rsid w:val="00085859"/>
    <w:rsid w:val="00085D98"/>
    <w:rsid w:val="000900A9"/>
    <w:rsid w:val="00093769"/>
    <w:rsid w:val="00093FC8"/>
    <w:rsid w:val="00095DF4"/>
    <w:rsid w:val="000A2CAC"/>
    <w:rsid w:val="000A52C8"/>
    <w:rsid w:val="000B0982"/>
    <w:rsid w:val="000B1FFD"/>
    <w:rsid w:val="000B3074"/>
    <w:rsid w:val="000C1E7F"/>
    <w:rsid w:val="000C2942"/>
    <w:rsid w:val="000C4DBF"/>
    <w:rsid w:val="000C53B6"/>
    <w:rsid w:val="000D1285"/>
    <w:rsid w:val="000D6B33"/>
    <w:rsid w:val="000D7E51"/>
    <w:rsid w:val="000E44E0"/>
    <w:rsid w:val="000E6433"/>
    <w:rsid w:val="000E7839"/>
    <w:rsid w:val="000F1025"/>
    <w:rsid w:val="000F1054"/>
    <w:rsid w:val="000F1DB8"/>
    <w:rsid w:val="000F25B7"/>
    <w:rsid w:val="000F4F4C"/>
    <w:rsid w:val="0010335E"/>
    <w:rsid w:val="00104A62"/>
    <w:rsid w:val="001133EC"/>
    <w:rsid w:val="001135E7"/>
    <w:rsid w:val="00113A9B"/>
    <w:rsid w:val="0012094E"/>
    <w:rsid w:val="00126ACA"/>
    <w:rsid w:val="00132AE5"/>
    <w:rsid w:val="00135549"/>
    <w:rsid w:val="00135AFB"/>
    <w:rsid w:val="00136561"/>
    <w:rsid w:val="00145871"/>
    <w:rsid w:val="0016043A"/>
    <w:rsid w:val="00164CDA"/>
    <w:rsid w:val="0016755F"/>
    <w:rsid w:val="00170281"/>
    <w:rsid w:val="00171268"/>
    <w:rsid w:val="00182C95"/>
    <w:rsid w:val="001837D0"/>
    <w:rsid w:val="00183968"/>
    <w:rsid w:val="00183F1E"/>
    <w:rsid w:val="00186F47"/>
    <w:rsid w:val="00193340"/>
    <w:rsid w:val="001943C1"/>
    <w:rsid w:val="00194E64"/>
    <w:rsid w:val="0019572E"/>
    <w:rsid w:val="001A03E5"/>
    <w:rsid w:val="001A437B"/>
    <w:rsid w:val="001B1F5E"/>
    <w:rsid w:val="001B41D7"/>
    <w:rsid w:val="001C4806"/>
    <w:rsid w:val="001C5D98"/>
    <w:rsid w:val="001C7C44"/>
    <w:rsid w:val="001D65E0"/>
    <w:rsid w:val="001D6EA0"/>
    <w:rsid w:val="001D7F0D"/>
    <w:rsid w:val="001E23C0"/>
    <w:rsid w:val="001E316B"/>
    <w:rsid w:val="001E338E"/>
    <w:rsid w:val="001E559E"/>
    <w:rsid w:val="001E7417"/>
    <w:rsid w:val="001F249D"/>
    <w:rsid w:val="001F3B26"/>
    <w:rsid w:val="001F583C"/>
    <w:rsid w:val="0020041A"/>
    <w:rsid w:val="0020580A"/>
    <w:rsid w:val="00205E40"/>
    <w:rsid w:val="00211E0F"/>
    <w:rsid w:val="00226837"/>
    <w:rsid w:val="00227603"/>
    <w:rsid w:val="002307B4"/>
    <w:rsid w:val="00230B88"/>
    <w:rsid w:val="002344A8"/>
    <w:rsid w:val="002350E2"/>
    <w:rsid w:val="002447CC"/>
    <w:rsid w:val="00252970"/>
    <w:rsid w:val="00253EB4"/>
    <w:rsid w:val="0025656D"/>
    <w:rsid w:val="0025774D"/>
    <w:rsid w:val="00257E73"/>
    <w:rsid w:val="00261BD8"/>
    <w:rsid w:val="00270CE4"/>
    <w:rsid w:val="002723F6"/>
    <w:rsid w:val="00272A9E"/>
    <w:rsid w:val="00273670"/>
    <w:rsid w:val="002744D3"/>
    <w:rsid w:val="0028344A"/>
    <w:rsid w:val="002842C0"/>
    <w:rsid w:val="00295C19"/>
    <w:rsid w:val="00297603"/>
    <w:rsid w:val="00297968"/>
    <w:rsid w:val="002A0DBF"/>
    <w:rsid w:val="002A140F"/>
    <w:rsid w:val="002B11E1"/>
    <w:rsid w:val="002B3142"/>
    <w:rsid w:val="002B5991"/>
    <w:rsid w:val="002B5A3A"/>
    <w:rsid w:val="002D20BA"/>
    <w:rsid w:val="002D2D98"/>
    <w:rsid w:val="002D317A"/>
    <w:rsid w:val="002D3A81"/>
    <w:rsid w:val="002E269A"/>
    <w:rsid w:val="002E2827"/>
    <w:rsid w:val="002F6024"/>
    <w:rsid w:val="002F6BEB"/>
    <w:rsid w:val="002F7C46"/>
    <w:rsid w:val="00303A05"/>
    <w:rsid w:val="00303BCE"/>
    <w:rsid w:val="00304310"/>
    <w:rsid w:val="0031171F"/>
    <w:rsid w:val="003151AE"/>
    <w:rsid w:val="003173CF"/>
    <w:rsid w:val="00317C97"/>
    <w:rsid w:val="003204F2"/>
    <w:rsid w:val="00322203"/>
    <w:rsid w:val="00323349"/>
    <w:rsid w:val="00324838"/>
    <w:rsid w:val="003265B4"/>
    <w:rsid w:val="00331003"/>
    <w:rsid w:val="0033137B"/>
    <w:rsid w:val="00334981"/>
    <w:rsid w:val="00335032"/>
    <w:rsid w:val="003373CA"/>
    <w:rsid w:val="00340E2F"/>
    <w:rsid w:val="003454DA"/>
    <w:rsid w:val="003457D2"/>
    <w:rsid w:val="00345B0B"/>
    <w:rsid w:val="00347BE1"/>
    <w:rsid w:val="00355D23"/>
    <w:rsid w:val="0035633B"/>
    <w:rsid w:val="00357340"/>
    <w:rsid w:val="00366B56"/>
    <w:rsid w:val="00367EAF"/>
    <w:rsid w:val="00371435"/>
    <w:rsid w:val="00372E4B"/>
    <w:rsid w:val="003777F8"/>
    <w:rsid w:val="00393438"/>
    <w:rsid w:val="003940EA"/>
    <w:rsid w:val="003A0108"/>
    <w:rsid w:val="003A21E3"/>
    <w:rsid w:val="003B2893"/>
    <w:rsid w:val="003C2199"/>
    <w:rsid w:val="003C5339"/>
    <w:rsid w:val="003C66D1"/>
    <w:rsid w:val="003D0396"/>
    <w:rsid w:val="003D13DB"/>
    <w:rsid w:val="003D13E5"/>
    <w:rsid w:val="003D1CCC"/>
    <w:rsid w:val="003D60E0"/>
    <w:rsid w:val="003D624D"/>
    <w:rsid w:val="003E1452"/>
    <w:rsid w:val="003F2BDF"/>
    <w:rsid w:val="003F6778"/>
    <w:rsid w:val="00400E25"/>
    <w:rsid w:val="0040165B"/>
    <w:rsid w:val="00402069"/>
    <w:rsid w:val="00411453"/>
    <w:rsid w:val="00413786"/>
    <w:rsid w:val="00415DFD"/>
    <w:rsid w:val="00416910"/>
    <w:rsid w:val="00416971"/>
    <w:rsid w:val="00421ED2"/>
    <w:rsid w:val="004240C1"/>
    <w:rsid w:val="0042465E"/>
    <w:rsid w:val="0042700E"/>
    <w:rsid w:val="00427543"/>
    <w:rsid w:val="00431CDF"/>
    <w:rsid w:val="00433A46"/>
    <w:rsid w:val="00434E41"/>
    <w:rsid w:val="00437D69"/>
    <w:rsid w:val="0044113A"/>
    <w:rsid w:val="00443617"/>
    <w:rsid w:val="00447556"/>
    <w:rsid w:val="0045632E"/>
    <w:rsid w:val="00463C72"/>
    <w:rsid w:val="0046480C"/>
    <w:rsid w:val="00470AB7"/>
    <w:rsid w:val="00471E4E"/>
    <w:rsid w:val="004720DA"/>
    <w:rsid w:val="00472AFC"/>
    <w:rsid w:val="00490A32"/>
    <w:rsid w:val="00491590"/>
    <w:rsid w:val="004954FE"/>
    <w:rsid w:val="004A5A38"/>
    <w:rsid w:val="004B6B4F"/>
    <w:rsid w:val="004C4973"/>
    <w:rsid w:val="004D13CE"/>
    <w:rsid w:val="004D2AB3"/>
    <w:rsid w:val="004D7944"/>
    <w:rsid w:val="004E2072"/>
    <w:rsid w:val="004F2F8B"/>
    <w:rsid w:val="00505EE9"/>
    <w:rsid w:val="00510123"/>
    <w:rsid w:val="00517D01"/>
    <w:rsid w:val="0052029C"/>
    <w:rsid w:val="00520338"/>
    <w:rsid w:val="0052224F"/>
    <w:rsid w:val="00531A1D"/>
    <w:rsid w:val="00533A6D"/>
    <w:rsid w:val="00534C2B"/>
    <w:rsid w:val="00535784"/>
    <w:rsid w:val="00536B44"/>
    <w:rsid w:val="00545FF3"/>
    <w:rsid w:val="005477AE"/>
    <w:rsid w:val="00550641"/>
    <w:rsid w:val="005554D1"/>
    <w:rsid w:val="00556905"/>
    <w:rsid w:val="00557897"/>
    <w:rsid w:val="00560E91"/>
    <w:rsid w:val="00561AAB"/>
    <w:rsid w:val="00562BAD"/>
    <w:rsid w:val="005707C0"/>
    <w:rsid w:val="00571A65"/>
    <w:rsid w:val="00574096"/>
    <w:rsid w:val="00584C33"/>
    <w:rsid w:val="00584F18"/>
    <w:rsid w:val="00590634"/>
    <w:rsid w:val="00593EB7"/>
    <w:rsid w:val="00594478"/>
    <w:rsid w:val="005B2AF6"/>
    <w:rsid w:val="005C0D07"/>
    <w:rsid w:val="005D6F11"/>
    <w:rsid w:val="005D7007"/>
    <w:rsid w:val="005D70F2"/>
    <w:rsid w:val="005E37DC"/>
    <w:rsid w:val="005E39F8"/>
    <w:rsid w:val="005F1F2B"/>
    <w:rsid w:val="005F318A"/>
    <w:rsid w:val="005F3553"/>
    <w:rsid w:val="005F3C29"/>
    <w:rsid w:val="006020B7"/>
    <w:rsid w:val="00603860"/>
    <w:rsid w:val="0060461D"/>
    <w:rsid w:val="00610562"/>
    <w:rsid w:val="00620245"/>
    <w:rsid w:val="00621D09"/>
    <w:rsid w:val="00622A65"/>
    <w:rsid w:val="0062637D"/>
    <w:rsid w:val="00632B10"/>
    <w:rsid w:val="00633C50"/>
    <w:rsid w:val="00636C45"/>
    <w:rsid w:val="006454BE"/>
    <w:rsid w:val="00651139"/>
    <w:rsid w:val="00656345"/>
    <w:rsid w:val="006609FE"/>
    <w:rsid w:val="006627D3"/>
    <w:rsid w:val="00672158"/>
    <w:rsid w:val="0067374C"/>
    <w:rsid w:val="00683FD6"/>
    <w:rsid w:val="00683FF2"/>
    <w:rsid w:val="00685767"/>
    <w:rsid w:val="00686796"/>
    <w:rsid w:val="00687151"/>
    <w:rsid w:val="006A35DC"/>
    <w:rsid w:val="006A4CE4"/>
    <w:rsid w:val="006B6960"/>
    <w:rsid w:val="006C0FFC"/>
    <w:rsid w:val="006C3C17"/>
    <w:rsid w:val="006C6094"/>
    <w:rsid w:val="006D0363"/>
    <w:rsid w:val="006D4DE9"/>
    <w:rsid w:val="006E061B"/>
    <w:rsid w:val="006F29D5"/>
    <w:rsid w:val="006F5BE5"/>
    <w:rsid w:val="006F746C"/>
    <w:rsid w:val="00700110"/>
    <w:rsid w:val="00705D55"/>
    <w:rsid w:val="0071135A"/>
    <w:rsid w:val="00715C75"/>
    <w:rsid w:val="007171AC"/>
    <w:rsid w:val="00717421"/>
    <w:rsid w:val="00717C4F"/>
    <w:rsid w:val="00723757"/>
    <w:rsid w:val="00730165"/>
    <w:rsid w:val="0073069C"/>
    <w:rsid w:val="00730D00"/>
    <w:rsid w:val="00744CAA"/>
    <w:rsid w:val="007471B5"/>
    <w:rsid w:val="00747D47"/>
    <w:rsid w:val="00753157"/>
    <w:rsid w:val="00753D30"/>
    <w:rsid w:val="00757B21"/>
    <w:rsid w:val="00760278"/>
    <w:rsid w:val="00760C70"/>
    <w:rsid w:val="007672EE"/>
    <w:rsid w:val="00770FEE"/>
    <w:rsid w:val="00773642"/>
    <w:rsid w:val="007749C5"/>
    <w:rsid w:val="00774ACD"/>
    <w:rsid w:val="00776CB5"/>
    <w:rsid w:val="00777F7D"/>
    <w:rsid w:val="00782B50"/>
    <w:rsid w:val="00782E01"/>
    <w:rsid w:val="00794661"/>
    <w:rsid w:val="007A2387"/>
    <w:rsid w:val="007A2B90"/>
    <w:rsid w:val="007A424C"/>
    <w:rsid w:val="007A4650"/>
    <w:rsid w:val="007A5E7B"/>
    <w:rsid w:val="007A5F56"/>
    <w:rsid w:val="007A72EF"/>
    <w:rsid w:val="007C04BE"/>
    <w:rsid w:val="007D192A"/>
    <w:rsid w:val="007D2EFE"/>
    <w:rsid w:val="007E6359"/>
    <w:rsid w:val="007E6A50"/>
    <w:rsid w:val="008004CC"/>
    <w:rsid w:val="008060A9"/>
    <w:rsid w:val="00807512"/>
    <w:rsid w:val="00815970"/>
    <w:rsid w:val="00820D0C"/>
    <w:rsid w:val="008219BC"/>
    <w:rsid w:val="00825524"/>
    <w:rsid w:val="008267D8"/>
    <w:rsid w:val="008324EC"/>
    <w:rsid w:val="00834D7D"/>
    <w:rsid w:val="00842B27"/>
    <w:rsid w:val="008446E2"/>
    <w:rsid w:val="00847BF7"/>
    <w:rsid w:val="0085145F"/>
    <w:rsid w:val="00851FF5"/>
    <w:rsid w:val="00853689"/>
    <w:rsid w:val="0085736C"/>
    <w:rsid w:val="00857DEA"/>
    <w:rsid w:val="008676CC"/>
    <w:rsid w:val="008733E7"/>
    <w:rsid w:val="008757E4"/>
    <w:rsid w:val="008816FC"/>
    <w:rsid w:val="00887B30"/>
    <w:rsid w:val="0089404D"/>
    <w:rsid w:val="0089474C"/>
    <w:rsid w:val="0089594A"/>
    <w:rsid w:val="00896FD3"/>
    <w:rsid w:val="008A0D23"/>
    <w:rsid w:val="008A4283"/>
    <w:rsid w:val="008B0720"/>
    <w:rsid w:val="008B123C"/>
    <w:rsid w:val="008B407E"/>
    <w:rsid w:val="008B4DF3"/>
    <w:rsid w:val="008B4F7C"/>
    <w:rsid w:val="008C1113"/>
    <w:rsid w:val="008C4D13"/>
    <w:rsid w:val="008D01A5"/>
    <w:rsid w:val="008E0B52"/>
    <w:rsid w:val="008E12A6"/>
    <w:rsid w:val="008E21EC"/>
    <w:rsid w:val="008E5A84"/>
    <w:rsid w:val="008F0564"/>
    <w:rsid w:val="008F26C4"/>
    <w:rsid w:val="008F5163"/>
    <w:rsid w:val="00901C9B"/>
    <w:rsid w:val="00906497"/>
    <w:rsid w:val="00920138"/>
    <w:rsid w:val="00920A47"/>
    <w:rsid w:val="00920C26"/>
    <w:rsid w:val="009217BB"/>
    <w:rsid w:val="00924E42"/>
    <w:rsid w:val="00924F8F"/>
    <w:rsid w:val="00927144"/>
    <w:rsid w:val="00927AD4"/>
    <w:rsid w:val="00930DA1"/>
    <w:rsid w:val="00936D04"/>
    <w:rsid w:val="0095752F"/>
    <w:rsid w:val="0096076C"/>
    <w:rsid w:val="0096273B"/>
    <w:rsid w:val="00970F29"/>
    <w:rsid w:val="0097279C"/>
    <w:rsid w:val="00973CC6"/>
    <w:rsid w:val="009843E2"/>
    <w:rsid w:val="00985D51"/>
    <w:rsid w:val="0099141B"/>
    <w:rsid w:val="00993884"/>
    <w:rsid w:val="009A464E"/>
    <w:rsid w:val="009B0B65"/>
    <w:rsid w:val="009B0D51"/>
    <w:rsid w:val="009B272A"/>
    <w:rsid w:val="009B3BE1"/>
    <w:rsid w:val="009C3D66"/>
    <w:rsid w:val="009D38B0"/>
    <w:rsid w:val="009D5477"/>
    <w:rsid w:val="009E03CF"/>
    <w:rsid w:val="009E1421"/>
    <w:rsid w:val="009E2CC5"/>
    <w:rsid w:val="009E2EF9"/>
    <w:rsid w:val="009E30AB"/>
    <w:rsid w:val="009E3957"/>
    <w:rsid w:val="009E6225"/>
    <w:rsid w:val="009F3DDF"/>
    <w:rsid w:val="009F4F77"/>
    <w:rsid w:val="009F6030"/>
    <w:rsid w:val="00A04712"/>
    <w:rsid w:val="00A05CB9"/>
    <w:rsid w:val="00A0707D"/>
    <w:rsid w:val="00A07C10"/>
    <w:rsid w:val="00A21EB5"/>
    <w:rsid w:val="00A23857"/>
    <w:rsid w:val="00A26B9E"/>
    <w:rsid w:val="00A3116F"/>
    <w:rsid w:val="00A33206"/>
    <w:rsid w:val="00A36F88"/>
    <w:rsid w:val="00A442CB"/>
    <w:rsid w:val="00A466AF"/>
    <w:rsid w:val="00A62098"/>
    <w:rsid w:val="00A62DAD"/>
    <w:rsid w:val="00A70A7C"/>
    <w:rsid w:val="00A76A80"/>
    <w:rsid w:val="00A76C8D"/>
    <w:rsid w:val="00A7717C"/>
    <w:rsid w:val="00A97EAF"/>
    <w:rsid w:val="00AA06C8"/>
    <w:rsid w:val="00AA314B"/>
    <w:rsid w:val="00AA5880"/>
    <w:rsid w:val="00AB0182"/>
    <w:rsid w:val="00AC18F4"/>
    <w:rsid w:val="00AC6626"/>
    <w:rsid w:val="00AD27AE"/>
    <w:rsid w:val="00AD28F3"/>
    <w:rsid w:val="00AD3CFB"/>
    <w:rsid w:val="00AD624C"/>
    <w:rsid w:val="00AE28FB"/>
    <w:rsid w:val="00AE600C"/>
    <w:rsid w:val="00AF0155"/>
    <w:rsid w:val="00AF095C"/>
    <w:rsid w:val="00AF1F3E"/>
    <w:rsid w:val="00B06A04"/>
    <w:rsid w:val="00B10642"/>
    <w:rsid w:val="00B11D36"/>
    <w:rsid w:val="00B1225F"/>
    <w:rsid w:val="00B17525"/>
    <w:rsid w:val="00B21F23"/>
    <w:rsid w:val="00B31EEB"/>
    <w:rsid w:val="00B33A12"/>
    <w:rsid w:val="00B431FD"/>
    <w:rsid w:val="00B62E2A"/>
    <w:rsid w:val="00B636C4"/>
    <w:rsid w:val="00B63D73"/>
    <w:rsid w:val="00B63FDC"/>
    <w:rsid w:val="00B66803"/>
    <w:rsid w:val="00B71C02"/>
    <w:rsid w:val="00B744B6"/>
    <w:rsid w:val="00B7538F"/>
    <w:rsid w:val="00B7568B"/>
    <w:rsid w:val="00B77DB8"/>
    <w:rsid w:val="00B8799E"/>
    <w:rsid w:val="00B93749"/>
    <w:rsid w:val="00B9469F"/>
    <w:rsid w:val="00BB014F"/>
    <w:rsid w:val="00BB275F"/>
    <w:rsid w:val="00BB47D3"/>
    <w:rsid w:val="00BC11EF"/>
    <w:rsid w:val="00BD4BAC"/>
    <w:rsid w:val="00BD53B7"/>
    <w:rsid w:val="00BE7B33"/>
    <w:rsid w:val="00BF01A5"/>
    <w:rsid w:val="00BF1994"/>
    <w:rsid w:val="00BF26DF"/>
    <w:rsid w:val="00BF2A03"/>
    <w:rsid w:val="00BF3277"/>
    <w:rsid w:val="00BF6F33"/>
    <w:rsid w:val="00C02224"/>
    <w:rsid w:val="00C04645"/>
    <w:rsid w:val="00C07CA6"/>
    <w:rsid w:val="00C127D9"/>
    <w:rsid w:val="00C215DA"/>
    <w:rsid w:val="00C25315"/>
    <w:rsid w:val="00C25F5B"/>
    <w:rsid w:val="00C27C9F"/>
    <w:rsid w:val="00C33273"/>
    <w:rsid w:val="00C348B2"/>
    <w:rsid w:val="00C3493B"/>
    <w:rsid w:val="00C365D6"/>
    <w:rsid w:val="00C4042D"/>
    <w:rsid w:val="00C40672"/>
    <w:rsid w:val="00C41015"/>
    <w:rsid w:val="00C47BF5"/>
    <w:rsid w:val="00C554B9"/>
    <w:rsid w:val="00C605B5"/>
    <w:rsid w:val="00C62FE6"/>
    <w:rsid w:val="00C63E68"/>
    <w:rsid w:val="00C66E7C"/>
    <w:rsid w:val="00C71922"/>
    <w:rsid w:val="00C82A94"/>
    <w:rsid w:val="00C84A9F"/>
    <w:rsid w:val="00C936BC"/>
    <w:rsid w:val="00CA2D01"/>
    <w:rsid w:val="00CA72FF"/>
    <w:rsid w:val="00CB2E78"/>
    <w:rsid w:val="00CB322A"/>
    <w:rsid w:val="00CB51CB"/>
    <w:rsid w:val="00CB75AF"/>
    <w:rsid w:val="00CC6050"/>
    <w:rsid w:val="00CC7A4B"/>
    <w:rsid w:val="00CD4F11"/>
    <w:rsid w:val="00CD5D81"/>
    <w:rsid w:val="00CD7BF5"/>
    <w:rsid w:val="00CE0A88"/>
    <w:rsid w:val="00CE19B6"/>
    <w:rsid w:val="00CE68CD"/>
    <w:rsid w:val="00CF09FC"/>
    <w:rsid w:val="00CF3B4D"/>
    <w:rsid w:val="00CF44F0"/>
    <w:rsid w:val="00CF4665"/>
    <w:rsid w:val="00D0351D"/>
    <w:rsid w:val="00D06C3F"/>
    <w:rsid w:val="00D10431"/>
    <w:rsid w:val="00D15379"/>
    <w:rsid w:val="00D206D1"/>
    <w:rsid w:val="00D20DEC"/>
    <w:rsid w:val="00D213AC"/>
    <w:rsid w:val="00D24FF4"/>
    <w:rsid w:val="00D25E3B"/>
    <w:rsid w:val="00D33BF1"/>
    <w:rsid w:val="00D411C3"/>
    <w:rsid w:val="00D444E7"/>
    <w:rsid w:val="00D4588A"/>
    <w:rsid w:val="00D53460"/>
    <w:rsid w:val="00D54DC7"/>
    <w:rsid w:val="00D62DDA"/>
    <w:rsid w:val="00D66A20"/>
    <w:rsid w:val="00D71D63"/>
    <w:rsid w:val="00D75709"/>
    <w:rsid w:val="00D76BC3"/>
    <w:rsid w:val="00D77E8A"/>
    <w:rsid w:val="00D827AC"/>
    <w:rsid w:val="00D8295B"/>
    <w:rsid w:val="00D842D6"/>
    <w:rsid w:val="00D84D43"/>
    <w:rsid w:val="00D9294F"/>
    <w:rsid w:val="00DA2015"/>
    <w:rsid w:val="00DA2B8B"/>
    <w:rsid w:val="00DB1050"/>
    <w:rsid w:val="00DB191E"/>
    <w:rsid w:val="00DB1C07"/>
    <w:rsid w:val="00DB2A7B"/>
    <w:rsid w:val="00DB4C16"/>
    <w:rsid w:val="00DB68C9"/>
    <w:rsid w:val="00DC165B"/>
    <w:rsid w:val="00DC2D41"/>
    <w:rsid w:val="00DC3067"/>
    <w:rsid w:val="00DD052B"/>
    <w:rsid w:val="00DD4CE2"/>
    <w:rsid w:val="00DD6D71"/>
    <w:rsid w:val="00DD713B"/>
    <w:rsid w:val="00DE08F4"/>
    <w:rsid w:val="00DE7347"/>
    <w:rsid w:val="00DE7814"/>
    <w:rsid w:val="00DE7EEF"/>
    <w:rsid w:val="00DF4B25"/>
    <w:rsid w:val="00DF56AE"/>
    <w:rsid w:val="00DF6A7B"/>
    <w:rsid w:val="00E0207F"/>
    <w:rsid w:val="00E041B1"/>
    <w:rsid w:val="00E05C7F"/>
    <w:rsid w:val="00E12AE9"/>
    <w:rsid w:val="00E13D08"/>
    <w:rsid w:val="00E163A6"/>
    <w:rsid w:val="00E201BB"/>
    <w:rsid w:val="00E236C0"/>
    <w:rsid w:val="00E26477"/>
    <w:rsid w:val="00E26696"/>
    <w:rsid w:val="00E34417"/>
    <w:rsid w:val="00E46FFF"/>
    <w:rsid w:val="00E51DCB"/>
    <w:rsid w:val="00E51FA2"/>
    <w:rsid w:val="00E52330"/>
    <w:rsid w:val="00E54212"/>
    <w:rsid w:val="00E55010"/>
    <w:rsid w:val="00E6046E"/>
    <w:rsid w:val="00E60D72"/>
    <w:rsid w:val="00E61C1F"/>
    <w:rsid w:val="00E65822"/>
    <w:rsid w:val="00E66AC6"/>
    <w:rsid w:val="00E72787"/>
    <w:rsid w:val="00E74174"/>
    <w:rsid w:val="00E74A94"/>
    <w:rsid w:val="00E75FB2"/>
    <w:rsid w:val="00E9293A"/>
    <w:rsid w:val="00E93596"/>
    <w:rsid w:val="00EA1214"/>
    <w:rsid w:val="00EA6810"/>
    <w:rsid w:val="00EA6F2D"/>
    <w:rsid w:val="00EB0FCE"/>
    <w:rsid w:val="00EB2FAE"/>
    <w:rsid w:val="00EB375B"/>
    <w:rsid w:val="00EB5CD4"/>
    <w:rsid w:val="00EB63DB"/>
    <w:rsid w:val="00EB6732"/>
    <w:rsid w:val="00EC020C"/>
    <w:rsid w:val="00EC61A6"/>
    <w:rsid w:val="00ED0522"/>
    <w:rsid w:val="00ED2246"/>
    <w:rsid w:val="00ED64E5"/>
    <w:rsid w:val="00EE18F1"/>
    <w:rsid w:val="00EE5127"/>
    <w:rsid w:val="00EE64F9"/>
    <w:rsid w:val="00EF113C"/>
    <w:rsid w:val="00EF5530"/>
    <w:rsid w:val="00EF6A7E"/>
    <w:rsid w:val="00F109DC"/>
    <w:rsid w:val="00F24B87"/>
    <w:rsid w:val="00F253BF"/>
    <w:rsid w:val="00F26895"/>
    <w:rsid w:val="00F26A83"/>
    <w:rsid w:val="00F27D5D"/>
    <w:rsid w:val="00F35126"/>
    <w:rsid w:val="00F360CC"/>
    <w:rsid w:val="00F364E3"/>
    <w:rsid w:val="00F46AA2"/>
    <w:rsid w:val="00F47BCF"/>
    <w:rsid w:val="00F47C31"/>
    <w:rsid w:val="00F52B6B"/>
    <w:rsid w:val="00F54A81"/>
    <w:rsid w:val="00F57C45"/>
    <w:rsid w:val="00F643D3"/>
    <w:rsid w:val="00F67963"/>
    <w:rsid w:val="00F76BB4"/>
    <w:rsid w:val="00F7756A"/>
    <w:rsid w:val="00F77AC8"/>
    <w:rsid w:val="00F84A9F"/>
    <w:rsid w:val="00F855C0"/>
    <w:rsid w:val="00F86695"/>
    <w:rsid w:val="00F97020"/>
    <w:rsid w:val="00FA00BD"/>
    <w:rsid w:val="00FA0ED4"/>
    <w:rsid w:val="00FA14BC"/>
    <w:rsid w:val="00FA4B72"/>
    <w:rsid w:val="00FA4D1A"/>
    <w:rsid w:val="00FC1679"/>
    <w:rsid w:val="00FC656E"/>
    <w:rsid w:val="00FC7321"/>
    <w:rsid w:val="00FD1E35"/>
    <w:rsid w:val="00FD3483"/>
    <w:rsid w:val="00FE05C7"/>
    <w:rsid w:val="00FE3151"/>
    <w:rsid w:val="00FE5DD5"/>
    <w:rsid w:val="00FE67F1"/>
    <w:rsid w:val="00FE7CA4"/>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6A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link w:val="FooterChar"/>
    <w:uiPriority w:val="99"/>
    <w:rsid w:val="00F77AC8"/>
    <w:pPr>
      <w:tabs>
        <w:tab w:val="center" w:pos="4153"/>
        <w:tab w:val="right" w:pos="8306"/>
      </w:tabs>
    </w:pPr>
  </w:style>
  <w:style w:type="character" w:styleId="FootnoteReference">
    <w:name w:val="footnote reference"/>
    <w:basedOn w:val="DefaultParagraphFont"/>
    <w:uiPriority w:val="99"/>
    <w:semiHidden/>
    <w:rsid w:val="00F77AC8"/>
    <w:rPr>
      <w:vertAlign w:val="superscript"/>
    </w:rPr>
  </w:style>
  <w:style w:type="paragraph" w:styleId="FootnoteText">
    <w:name w:val="footnote text"/>
    <w:basedOn w:val="EPONormal"/>
    <w:link w:val="FootnoteTextChar"/>
    <w:uiPriority w:val="99"/>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paragraph" w:styleId="ListParagraph">
    <w:name w:val="List Paragraph"/>
    <w:basedOn w:val="Normal"/>
    <w:uiPriority w:val="34"/>
    <w:qFormat/>
    <w:rsid w:val="00252970"/>
    <w:pPr>
      <w:suppressAutoHyphens w:val="0"/>
      <w:spacing w:after="200" w:line="276" w:lineRule="auto"/>
      <w:ind w:left="720"/>
      <w:contextualSpacing/>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rsid w:val="001F583C"/>
    <w:rPr>
      <w:rFonts w:ascii="Arial" w:eastAsia="Times New Roman" w:hAnsi="Arial" w:cs="Arial"/>
    </w:rPr>
  </w:style>
  <w:style w:type="paragraph" w:customStyle="1" w:styleId="Default">
    <w:name w:val="Default"/>
    <w:rsid w:val="00035776"/>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E60D72"/>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link w:val="FooterChar"/>
    <w:uiPriority w:val="99"/>
    <w:rsid w:val="00F77AC8"/>
    <w:pPr>
      <w:tabs>
        <w:tab w:val="center" w:pos="4153"/>
        <w:tab w:val="right" w:pos="8306"/>
      </w:tabs>
    </w:pPr>
  </w:style>
  <w:style w:type="character" w:styleId="FootnoteReference">
    <w:name w:val="footnote reference"/>
    <w:basedOn w:val="DefaultParagraphFont"/>
    <w:uiPriority w:val="99"/>
    <w:semiHidden/>
    <w:rsid w:val="00F77AC8"/>
    <w:rPr>
      <w:vertAlign w:val="superscript"/>
    </w:rPr>
  </w:style>
  <w:style w:type="paragraph" w:styleId="FootnoteText">
    <w:name w:val="footnote text"/>
    <w:basedOn w:val="EPONormal"/>
    <w:link w:val="FootnoteTextChar"/>
    <w:uiPriority w:val="99"/>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paragraph" w:styleId="ListParagraph">
    <w:name w:val="List Paragraph"/>
    <w:basedOn w:val="Normal"/>
    <w:uiPriority w:val="34"/>
    <w:qFormat/>
    <w:rsid w:val="00252970"/>
    <w:pPr>
      <w:suppressAutoHyphens w:val="0"/>
      <w:spacing w:after="200" w:line="276" w:lineRule="auto"/>
      <w:ind w:left="720"/>
      <w:contextualSpacing/>
    </w:pPr>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rsid w:val="001F583C"/>
    <w:rPr>
      <w:rFonts w:ascii="Arial" w:eastAsia="Times New Roman" w:hAnsi="Arial" w:cs="Arial"/>
    </w:rPr>
  </w:style>
  <w:style w:type="paragraph" w:customStyle="1" w:styleId="Default">
    <w:name w:val="Default"/>
    <w:rsid w:val="00035776"/>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basedOn w:val="DefaultParagraphFont"/>
    <w:link w:val="Footer"/>
    <w:uiPriority w:val="99"/>
    <w:rsid w:val="00E60D7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9743">
      <w:bodyDiv w:val="1"/>
      <w:marLeft w:val="0"/>
      <w:marRight w:val="0"/>
      <w:marTop w:val="0"/>
      <w:marBottom w:val="0"/>
      <w:divBdr>
        <w:top w:val="none" w:sz="0" w:space="0" w:color="auto"/>
        <w:left w:val="none" w:sz="0" w:space="0" w:color="auto"/>
        <w:bottom w:val="none" w:sz="0" w:space="0" w:color="auto"/>
        <w:right w:val="none" w:sz="0" w:space="0" w:color="auto"/>
      </w:divBdr>
    </w:div>
    <w:div w:id="213740923">
      <w:bodyDiv w:val="1"/>
      <w:marLeft w:val="0"/>
      <w:marRight w:val="0"/>
      <w:marTop w:val="0"/>
      <w:marBottom w:val="0"/>
      <w:divBdr>
        <w:top w:val="none" w:sz="0" w:space="0" w:color="auto"/>
        <w:left w:val="none" w:sz="0" w:space="0" w:color="auto"/>
        <w:bottom w:val="none" w:sz="0" w:space="0" w:color="auto"/>
        <w:right w:val="none" w:sz="0" w:space="0" w:color="auto"/>
      </w:divBdr>
    </w:div>
    <w:div w:id="869686815">
      <w:bodyDiv w:val="1"/>
      <w:marLeft w:val="0"/>
      <w:marRight w:val="0"/>
      <w:marTop w:val="0"/>
      <w:marBottom w:val="0"/>
      <w:divBdr>
        <w:top w:val="none" w:sz="0" w:space="0" w:color="auto"/>
        <w:left w:val="none" w:sz="0" w:space="0" w:color="auto"/>
        <w:bottom w:val="none" w:sz="0" w:space="0" w:color="auto"/>
        <w:right w:val="none" w:sz="0" w:space="0" w:color="auto"/>
      </w:divBdr>
    </w:div>
    <w:div w:id="1180772706">
      <w:bodyDiv w:val="1"/>
      <w:marLeft w:val="0"/>
      <w:marRight w:val="0"/>
      <w:marTop w:val="0"/>
      <w:marBottom w:val="0"/>
      <w:divBdr>
        <w:top w:val="none" w:sz="0" w:space="0" w:color="auto"/>
        <w:left w:val="none" w:sz="0" w:space="0" w:color="auto"/>
        <w:bottom w:val="none" w:sz="0" w:space="0" w:color="auto"/>
        <w:right w:val="none" w:sz="0" w:space="0" w:color="auto"/>
      </w:divBdr>
    </w:div>
    <w:div w:id="19984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p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po.org/"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po.org/strateg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51216\AppData\Roaming\Microsoft\Windows\Templates\EPO-Templates\BlackWhiteLogo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1" ma:contentTypeDescription="The standard content type for document management documents." ma:contentTypeScope="" ma:versionID="12f76f990aa0f7cde68e2bbfe9e06d30">
  <xsd:schema xmlns:xsd="http://www.w3.org/2001/XMLSchema" xmlns:xs="http://www.w3.org/2001/XMLSchema" xmlns:p="http://schemas.microsoft.com/office/2006/metadata/properties" xmlns:ns2="f2e99cb4-f4f9-415e-b3d9-1292be195fdc" xmlns:ns3="http://schemas.microsoft.com/sharepoint/v3/fields" targetNamespace="http://schemas.microsoft.com/office/2006/metadata/properties" ma:root="true" ma:fieldsID="5c27a650d123bd3b036a31732d3ee0a0" ns2:_="" ns3:_="">
    <xsd:import namespace="f2e99cb4-f4f9-415e-b3d9-1292be195fdc"/>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readOnly="false" ma:fieldId="{537acc09-5891-44f2-848d-5d1ad3c39eb7}" ma:taxonomyMulti="true" ma:sspId="9fe85f9d-14b9-4f9c-9861-ae262a00135d" ma:termSetId="0ef5c57c-2d31-4973-9f4d-cb094dd97f39"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TAS0-850928080-27289</_dlc_DocId>
    <_dlc_DocIdUrl xmlns="f2e99cb4-f4f9-415e-b3d9-1292be195fdc">
      <Url>http://byblos.internal.epo.org/sites/TAS/_layouts/15/DocIdRedir.aspx?ID=TAS0-850928080-27289</Url>
      <Description>TAS0-850928080-27289</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3.xml><?xml version="1.0" encoding="utf-8"?>
<?mso-contentType ?>
<SharedContentType xmlns="Microsoft.SharePoint.Taxonomy.ContentTypeSync" SourceId="9fe85f9d-14b9-4f9c-9861-ae262a00135d" ContentTypeId="0x0101004B4BAD3DDDE0F84A8E56A09DD9B2FAD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E15F-CF4C-41E3-8BE9-7C627E8FD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ACCDB-1DD0-450B-B6F9-A12E678F6931}">
  <ds:schemaRefs>
    <ds:schemaRef ds:uri="http://schemas.microsoft.com/office/2006/documentManagement/types"/>
    <ds:schemaRef ds:uri="http://purl.org/dc/elements/1.1/"/>
    <ds:schemaRef ds:uri="http://schemas.microsoft.com/sharepoint/v3/fields"/>
    <ds:schemaRef ds:uri="http://purl.org/dc/dcmitype/"/>
    <ds:schemaRef ds:uri="f2e99cb4-f4f9-415e-b3d9-1292be195fd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57946E5-5294-4794-8195-DB78EB897128}">
  <ds:schemaRefs>
    <ds:schemaRef ds:uri="Microsoft.SharePoint.Taxonomy.ContentTypeSync"/>
  </ds:schemaRefs>
</ds:datastoreItem>
</file>

<file path=customXml/itemProps4.xml><?xml version="1.0" encoding="utf-8"?>
<ds:datastoreItem xmlns:ds="http://schemas.openxmlformats.org/officeDocument/2006/customXml" ds:itemID="{BA475529-21E3-4790-A521-9E72170A2BFC}">
  <ds:schemaRefs>
    <ds:schemaRef ds:uri="http://schemas.microsoft.com/sharepoint/events"/>
  </ds:schemaRefs>
</ds:datastoreItem>
</file>

<file path=customXml/itemProps5.xml><?xml version="1.0" encoding="utf-8"?>
<ds:datastoreItem xmlns:ds="http://schemas.openxmlformats.org/officeDocument/2006/customXml" ds:itemID="{F787C432-6807-455D-90C3-8D87237A0DCC}">
  <ds:schemaRefs>
    <ds:schemaRef ds:uri="http://schemas.microsoft.com/sharepoint/v3/contenttype/forms"/>
  </ds:schemaRefs>
</ds:datastoreItem>
</file>

<file path=customXml/itemProps6.xml><?xml version="1.0" encoding="utf-8"?>
<ds:datastoreItem xmlns:ds="http://schemas.openxmlformats.org/officeDocument/2006/customXml" ds:itemID="{6628FC6B-E9FA-45F5-99BC-895E9110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BlackWhiteLogoPaper</Template>
  <TotalTime>0</TotalTime>
  <Pages>4</Pages>
  <Words>1445</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 Anna</dc:creator>
  <dc:description>NI1.79</dc:description>
  <cp:lastModifiedBy>Kennedy Mary</cp:lastModifiedBy>
  <cp:revision>3</cp:revision>
  <cp:lastPrinted>2019-06-26T10:09:00Z</cp:lastPrinted>
  <dcterms:created xsi:type="dcterms:W3CDTF">2019-06-27T09:57:00Z</dcterms:created>
  <dcterms:modified xsi:type="dcterms:W3CDTF">2019-06-27T09:59:00Z</dcterms:modified>
  <cp:category>07.12.2012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a1f8329d-f012-4050-bb27-1cc85419ff55</vt:lpwstr>
  </property>
  <property fmtid="{D5CDD505-2E9C-101B-9397-08002B2CF9AE}" pid="3" name="ContentTypeId">
    <vt:lpwstr>0x0101004B4BAD3DDDE0F84A8E56A09DD9B2FAD700589673E0CE02EC4FA69E3DADD58EC854</vt:lpwstr>
  </property>
  <property fmtid="{D5CDD505-2E9C-101B-9397-08002B2CF9AE}" pid="4" name="EpoPublisher">
    <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ies>
</file>